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2D9CF" w14:textId="5DD04BE4" w:rsidR="00DD34E2" w:rsidRPr="00F041A2" w:rsidRDefault="00606CA6" w:rsidP="00DD4BAF">
      <w:pPr>
        <w:jc w:val="center"/>
        <w:rPr>
          <w:rFonts w:ascii="Times New Roman" w:hAnsi="Times New Roman" w:cs="Times New Roman"/>
          <w:b/>
          <w:u w:val="single"/>
        </w:rPr>
      </w:pPr>
      <w:r w:rsidRPr="00F041A2">
        <w:rPr>
          <w:rFonts w:ascii="Times New Roman" w:hAnsi="Times New Roman"/>
          <w:b/>
          <w:u w:val="single"/>
        </w:rPr>
        <w:t xml:space="preserve">Consult RN </w:t>
      </w:r>
      <w:proofErr w:type="spellStart"/>
      <w:r w:rsidRPr="00F041A2">
        <w:rPr>
          <w:rFonts w:ascii="Times New Roman" w:hAnsi="Times New Roman"/>
          <w:b/>
          <w:u w:val="single"/>
        </w:rPr>
        <w:t>eH</w:t>
      </w:r>
      <w:proofErr w:type="spellEnd"/>
    </w:p>
    <w:p w14:paraId="1FA38A5D" w14:textId="77777777" w:rsidR="00E60A41" w:rsidRPr="00F041A2" w:rsidRDefault="00B64763" w:rsidP="009614F3">
      <w:pPr>
        <w:jc w:val="center"/>
        <w:rPr>
          <w:rFonts w:ascii="Times New Roman" w:hAnsi="Times New Roman" w:cs="Times New Roman"/>
          <w:b/>
          <w:u w:val="single"/>
        </w:rPr>
      </w:pPr>
      <w:proofErr w:type="spellStart"/>
      <w:r w:rsidRPr="00F041A2">
        <w:rPr>
          <w:rFonts w:ascii="Times New Roman" w:hAnsi="Times New Roman"/>
          <w:b/>
          <w:u w:val="single"/>
        </w:rPr>
        <w:t>Good</w:t>
      </w:r>
      <w:proofErr w:type="spellEnd"/>
      <w:r w:rsidRPr="00F041A2">
        <w:rPr>
          <w:rFonts w:ascii="Times New Roman" w:hAnsi="Times New Roman"/>
          <w:b/>
          <w:u w:val="single"/>
        </w:rPr>
        <w:t>-</w:t>
      </w:r>
      <w:proofErr w:type="spellStart"/>
      <w:r w:rsidRPr="00F041A2">
        <w:rPr>
          <w:rFonts w:ascii="Times New Roman" w:hAnsi="Times New Roman"/>
          <w:b/>
          <w:u w:val="single"/>
        </w:rPr>
        <w:t>practice</w:t>
      </w:r>
      <w:proofErr w:type="spellEnd"/>
      <w:r w:rsidRPr="00F041A2">
        <w:rPr>
          <w:rFonts w:ascii="Times New Roman" w:hAnsi="Times New Roman"/>
          <w:b/>
          <w:u w:val="single"/>
        </w:rPr>
        <w:t xml:space="preserve">-businessregels die gecontroleerd zullen worden tijdens het </w:t>
      </w:r>
      <w:proofErr w:type="spellStart"/>
      <w:r w:rsidRPr="00F041A2">
        <w:rPr>
          <w:rFonts w:ascii="Times New Roman" w:hAnsi="Times New Roman"/>
          <w:b/>
          <w:u w:val="single"/>
        </w:rPr>
        <w:t>minilab</w:t>
      </w:r>
      <w:proofErr w:type="spellEnd"/>
      <w:r w:rsidRPr="00F041A2">
        <w:rPr>
          <w:rFonts w:ascii="Times New Roman" w:hAnsi="Times New Roman"/>
          <w:b/>
          <w:u w:val="single"/>
        </w:rPr>
        <w:t xml:space="preserve"> </w:t>
      </w:r>
    </w:p>
    <w:p w14:paraId="2744C385" w14:textId="59487844" w:rsidR="007371AD" w:rsidRPr="00F041A2" w:rsidRDefault="009614F3" w:rsidP="007371AD">
      <w:pPr>
        <w:jc w:val="center"/>
        <w:rPr>
          <w:rFonts w:ascii="Times New Roman" w:hAnsi="Times New Roman" w:cs="Times New Roman"/>
          <w:b/>
          <w:u w:val="single"/>
        </w:rPr>
      </w:pPr>
      <w:r w:rsidRPr="00F041A2">
        <w:rPr>
          <w:rFonts w:ascii="Times New Roman" w:hAnsi="Times New Roman"/>
          <w:b/>
          <w:u w:val="single"/>
        </w:rPr>
        <w:t xml:space="preserve"> van januari 2021 met betrekking tot huisartsensoftware.</w:t>
      </w:r>
    </w:p>
    <w:p w14:paraId="7122BB09" w14:textId="77777777" w:rsidR="007371AD" w:rsidRPr="00F041A2" w:rsidRDefault="007371AD" w:rsidP="007371AD">
      <w:pPr>
        <w:jc w:val="both"/>
        <w:rPr>
          <w:rFonts w:ascii="Times New Roman" w:hAnsi="Times New Roman" w:cs="Times New Roman"/>
        </w:rPr>
      </w:pPr>
      <w:r w:rsidRPr="00F041A2">
        <w:rPr>
          <w:rFonts w:ascii="Times New Roman" w:hAnsi="Times New Roman"/>
        </w:rPr>
        <w:t xml:space="preserve">INFORMATIE : </w:t>
      </w:r>
    </w:p>
    <w:p w14:paraId="5C6E3F08" w14:textId="77777777" w:rsidR="007371AD" w:rsidRPr="00F041A2" w:rsidRDefault="00322FE6" w:rsidP="007371AD">
      <w:pPr>
        <w:jc w:val="both"/>
      </w:pPr>
      <w:hyperlink r:id="rId8" w:history="1">
        <w:r w:rsidR="00014701" w:rsidRPr="00F041A2">
          <w:rPr>
            <w:rStyle w:val="Hyperlink"/>
          </w:rPr>
          <w:t>https://www.ehealth.fgov.be/ehealthplatform/fr/service-webservices-consultrn</w:t>
        </w:r>
      </w:hyperlink>
    </w:p>
    <w:p w14:paraId="0C74EC01" w14:textId="77777777" w:rsidR="007371AD" w:rsidRPr="00F041A2" w:rsidRDefault="00322FE6" w:rsidP="007371AD">
      <w:pPr>
        <w:jc w:val="both"/>
        <w:rPr>
          <w:rFonts w:ascii="Times New Roman" w:hAnsi="Times New Roman" w:cs="Times New Roman"/>
        </w:rPr>
      </w:pPr>
      <w:hyperlink r:id="rId9" w:history="1">
        <w:r w:rsidR="00014701" w:rsidRPr="00F041A2">
          <w:rPr>
            <w:rStyle w:val="Hyperlink"/>
          </w:rPr>
          <w:t>https://www.ehealth.fgov.be/ehealthplatform/nl/service-webservices-consultrr</w:t>
        </w:r>
      </w:hyperlink>
    </w:p>
    <w:p w14:paraId="67638CF0" w14:textId="77777777" w:rsidR="007371AD" w:rsidRPr="00F041A2" w:rsidRDefault="007371AD" w:rsidP="00DD4BAF">
      <w:pPr>
        <w:jc w:val="center"/>
        <w:rPr>
          <w:rFonts w:ascii="Times New Roman" w:hAnsi="Times New Roman" w:cs="Times New Roman"/>
          <w:b/>
          <w:u w:val="single"/>
        </w:rPr>
      </w:pPr>
    </w:p>
    <w:p w14:paraId="79E8AEB4" w14:textId="01A5702B" w:rsidR="00154B7D" w:rsidRPr="00F041A2" w:rsidRDefault="00B64763" w:rsidP="00154B7D">
      <w:pPr>
        <w:pStyle w:val="ListParagraph"/>
        <w:numPr>
          <w:ilvl w:val="0"/>
          <w:numId w:val="5"/>
        </w:numPr>
        <w:rPr>
          <w:rFonts w:ascii="Times New Roman" w:hAnsi="Times New Roman" w:cs="Times New Roman"/>
          <w:b/>
          <w:u w:val="single"/>
        </w:rPr>
      </w:pPr>
      <w:r w:rsidRPr="00F041A2">
        <w:rPr>
          <w:rFonts w:ascii="Times New Roman" w:hAnsi="Times New Roman"/>
          <w:b/>
          <w:u w:val="single"/>
        </w:rPr>
        <w:t>Ter herinnering: Definities / algemene informatie:</w:t>
      </w:r>
    </w:p>
    <w:p w14:paraId="047FCBA9" w14:textId="77777777" w:rsidR="0052087C" w:rsidRPr="00F041A2" w:rsidRDefault="0052087C" w:rsidP="0052087C">
      <w:pPr>
        <w:ind w:left="360"/>
        <w:rPr>
          <w:rFonts w:ascii="Times New Roman" w:hAnsi="Times New Roman" w:cs="Times New Roman"/>
          <w:b/>
          <w:u w:val="single"/>
        </w:rPr>
      </w:pPr>
    </w:p>
    <w:p w14:paraId="6E833A01" w14:textId="57F02903" w:rsidR="0098463A" w:rsidRPr="00F041A2" w:rsidRDefault="0098463A" w:rsidP="0052087C">
      <w:pPr>
        <w:ind w:left="360"/>
        <w:rPr>
          <w:rStyle w:val="Hyperlink"/>
          <w:rFonts w:ascii="Times New Roman" w:hAnsi="Times New Roman" w:cs="Times New Roman"/>
          <w:color w:val="auto"/>
          <w:u w:val="none"/>
        </w:rPr>
      </w:pPr>
      <w:r w:rsidRPr="00F041A2">
        <w:rPr>
          <w:rStyle w:val="Hyperlink"/>
          <w:rFonts w:ascii="Times New Roman" w:hAnsi="Times New Roman"/>
          <w:color w:val="auto"/>
          <w:u w:val="none"/>
        </w:rPr>
        <w:t>Definities:</w:t>
      </w:r>
    </w:p>
    <w:p w14:paraId="3B553A11" w14:textId="3C673F62" w:rsidR="0098463A" w:rsidRPr="00F041A2" w:rsidRDefault="0098463A" w:rsidP="0098463A">
      <w:pPr>
        <w:pStyle w:val="ListParagraph"/>
        <w:numPr>
          <w:ilvl w:val="0"/>
          <w:numId w:val="7"/>
        </w:numPr>
        <w:rPr>
          <w:rStyle w:val="Hyperlink"/>
          <w:rFonts w:ascii="Times New Roman" w:hAnsi="Times New Roman" w:cs="Times New Roman"/>
          <w:color w:val="auto"/>
          <w:u w:val="none"/>
        </w:rPr>
      </w:pPr>
      <w:r w:rsidRPr="00F041A2">
        <w:rPr>
          <w:rStyle w:val="Hyperlink"/>
          <w:rFonts w:ascii="Times New Roman" w:hAnsi="Times New Roman"/>
          <w:color w:val="auto"/>
          <w:u w:val="none"/>
        </w:rPr>
        <w:t>INSZ: identificatienummer van de sociale zekerheid</w:t>
      </w:r>
    </w:p>
    <w:p w14:paraId="5FF761CD" w14:textId="77777777" w:rsidR="00283CEE" w:rsidRPr="00F041A2" w:rsidRDefault="00283CEE" w:rsidP="00283CEE">
      <w:pPr>
        <w:pStyle w:val="ListParagraph"/>
        <w:rPr>
          <w:rStyle w:val="Hyperlink"/>
          <w:rFonts w:ascii="Times New Roman" w:hAnsi="Times New Roman" w:cs="Times New Roman"/>
          <w:color w:val="auto"/>
          <w:u w:val="none"/>
        </w:rPr>
      </w:pPr>
    </w:p>
    <w:p w14:paraId="4FA161D6" w14:textId="0B558F8D" w:rsidR="00D13E49" w:rsidRPr="00F041A2" w:rsidRDefault="0098463A" w:rsidP="0098463A">
      <w:pPr>
        <w:pStyle w:val="ListParagraph"/>
        <w:numPr>
          <w:ilvl w:val="0"/>
          <w:numId w:val="7"/>
        </w:numPr>
        <w:rPr>
          <w:rStyle w:val="Hyperlink"/>
          <w:rFonts w:ascii="Times New Roman" w:hAnsi="Times New Roman" w:cs="Times New Roman"/>
          <w:color w:val="auto"/>
          <w:u w:val="none"/>
        </w:rPr>
      </w:pPr>
      <w:r w:rsidRPr="00F041A2">
        <w:rPr>
          <w:rStyle w:val="Hyperlink"/>
          <w:rFonts w:ascii="Times New Roman" w:hAnsi="Times New Roman"/>
          <w:color w:val="auto"/>
          <w:u w:val="none"/>
        </w:rPr>
        <w:t>Een INSZ</w:t>
      </w:r>
      <w:r w:rsidR="0052087C" w:rsidRPr="00F041A2">
        <w:rPr>
          <w:rStyle w:val="FootnoteReference"/>
          <w:rFonts w:ascii="Times New Roman" w:hAnsi="Times New Roman" w:cs="Times New Roman"/>
        </w:rPr>
        <w:footnoteReference w:id="1"/>
      </w:r>
      <w:r w:rsidRPr="00F041A2">
        <w:rPr>
          <w:rStyle w:val="Hyperlink"/>
          <w:rFonts w:ascii="Times New Roman" w:hAnsi="Times New Roman"/>
          <w:color w:val="auto"/>
          <w:u w:val="none"/>
        </w:rPr>
        <w:t xml:space="preserve"> komt overeen met:</w:t>
      </w:r>
    </w:p>
    <w:p w14:paraId="7D332967" w14:textId="2D76EFA0" w:rsidR="00D13E49" w:rsidRPr="00F041A2" w:rsidRDefault="00D13E49" w:rsidP="00D13E49">
      <w:pPr>
        <w:pStyle w:val="ListParagraph"/>
        <w:numPr>
          <w:ilvl w:val="1"/>
          <w:numId w:val="7"/>
        </w:numPr>
        <w:rPr>
          <w:rStyle w:val="Hyperlink"/>
          <w:rFonts w:ascii="Times New Roman" w:hAnsi="Times New Roman" w:cs="Times New Roman"/>
          <w:color w:val="auto"/>
          <w:u w:val="none"/>
        </w:rPr>
      </w:pPr>
      <w:r w:rsidRPr="00F041A2">
        <w:rPr>
          <w:rStyle w:val="Hyperlink"/>
          <w:rFonts w:ascii="Times New Roman" w:hAnsi="Times New Roman"/>
          <w:color w:val="auto"/>
          <w:u w:val="none"/>
        </w:rPr>
        <w:t xml:space="preserve">hetzij het rijksregisternummer (toegekend door het Rijksregister), </w:t>
      </w:r>
    </w:p>
    <w:p w14:paraId="46D3986E" w14:textId="77777777" w:rsidR="00C7603F" w:rsidRPr="00F041A2" w:rsidRDefault="00C7603F" w:rsidP="00C7603F">
      <w:pPr>
        <w:pStyle w:val="ListParagraph"/>
        <w:ind w:left="1440"/>
        <w:rPr>
          <w:rStyle w:val="Hyperlink"/>
          <w:rFonts w:ascii="Times New Roman" w:hAnsi="Times New Roman" w:cs="Times New Roman"/>
          <w:color w:val="auto"/>
          <w:u w:val="none"/>
        </w:rPr>
      </w:pPr>
    </w:p>
    <w:p w14:paraId="2EC84C61" w14:textId="77777777" w:rsidR="0098463A" w:rsidRPr="00F041A2" w:rsidRDefault="00D13E49" w:rsidP="00D13E49">
      <w:pPr>
        <w:pStyle w:val="ListParagraph"/>
        <w:numPr>
          <w:ilvl w:val="1"/>
          <w:numId w:val="7"/>
        </w:numPr>
        <w:rPr>
          <w:rStyle w:val="Hyperlink"/>
          <w:rFonts w:ascii="Times New Roman" w:hAnsi="Times New Roman" w:cs="Times New Roman"/>
          <w:color w:val="auto"/>
          <w:u w:val="none"/>
        </w:rPr>
      </w:pPr>
      <w:r w:rsidRPr="00F041A2">
        <w:rPr>
          <w:rStyle w:val="Hyperlink"/>
          <w:rFonts w:ascii="Times New Roman" w:hAnsi="Times New Roman"/>
          <w:color w:val="auto"/>
          <w:u w:val="none"/>
        </w:rPr>
        <w:t>hetzij het BIS-nummer (toegekend door de Kruispuntbank van de Sociale Zekerheid voor personen die niet over een rijksregisternummer beschikken; dit BIS-nummer wordt opgeslagen in het BIS-register).</w:t>
      </w:r>
    </w:p>
    <w:p w14:paraId="5526F7BC" w14:textId="77777777" w:rsidR="00D13E49" w:rsidRPr="00F041A2" w:rsidRDefault="00D13E49" w:rsidP="00D13E49">
      <w:pPr>
        <w:ind w:left="1440"/>
        <w:jc w:val="both"/>
        <w:rPr>
          <w:rFonts w:ascii="Times New Roman" w:hAnsi="Times New Roman" w:cs="Times New Roman"/>
        </w:rPr>
      </w:pPr>
      <w:r w:rsidRPr="00F041A2">
        <w:rPr>
          <w:rFonts w:ascii="Times New Roman" w:hAnsi="Times New Roman"/>
        </w:rPr>
        <w:t xml:space="preserve">Een BIS-nummer wordt toegekend aan alle personen die over rechten beschikken in de Belgische sociale zekerheid of die geïdentificeerd moeten worden in de sociale sector of de gezondheidssector maar die niet ingeschreven zijn in het rijksregister omdat ze niet in België verblijven. Bijvoorbeeld: grensarbeiders die niet in België verblijven maar die er werken. Deze personen ontvangen een BIS-nummer. </w:t>
      </w:r>
    </w:p>
    <w:p w14:paraId="52FAC09C" w14:textId="3856B6A2" w:rsidR="00A221A8" w:rsidRPr="00F041A2" w:rsidRDefault="00D13E49" w:rsidP="00D13E49">
      <w:pPr>
        <w:ind w:left="1440"/>
        <w:jc w:val="both"/>
        <w:rPr>
          <w:rFonts w:ascii="Times New Roman" w:hAnsi="Times New Roman" w:cs="Times New Roman"/>
        </w:rPr>
      </w:pPr>
      <w:r w:rsidRPr="00F041A2">
        <w:rPr>
          <w:rFonts w:ascii="Times New Roman" w:hAnsi="Times New Roman"/>
        </w:rPr>
        <w:t>Het BIS-nummer wordt toegekend door de KSZ en bestaat uit 11 cijfers. Het heeft dezelfde structuur als het rijksregisternummer, maar de maand wordt vermeerderd met 40 indien het geslacht van de persoon gekend is op het moment van de toekenning van het nummer of vermeerderd met 20 indien het geslacht van de persoon niet gekend is op het moment van de toekenning. De informatie van het type "geslacht" en "geboortedatum" kan worden afgeleid van het BIS-nummer. Deze gegevens hebben echter slechts een indicatieve waarde. In geval van wijziging van deze gegevens zal het BIS-nummer immers niet dienovereenkomstig worden aangepast.</w:t>
      </w:r>
    </w:p>
    <w:p w14:paraId="18B92804" w14:textId="6E872B90" w:rsidR="0052087C" w:rsidRPr="00F041A2" w:rsidRDefault="00D13E49" w:rsidP="007371AD">
      <w:pPr>
        <w:ind w:left="360"/>
        <w:rPr>
          <w:rFonts w:ascii="Times New Roman" w:hAnsi="Times New Roman" w:cs="Times New Roman"/>
          <w:color w:val="0000FF"/>
          <w:u w:val="single"/>
        </w:rPr>
      </w:pPr>
      <w:r w:rsidRPr="00F041A2">
        <w:rPr>
          <w:rFonts w:ascii="Times New Roman" w:hAnsi="Times New Roman"/>
        </w:rPr>
        <w:t xml:space="preserve">De informatie over de dienst “Consult RN </w:t>
      </w:r>
      <w:proofErr w:type="spellStart"/>
      <w:r w:rsidRPr="00F041A2">
        <w:rPr>
          <w:rFonts w:ascii="Times New Roman" w:hAnsi="Times New Roman"/>
        </w:rPr>
        <w:t>eH</w:t>
      </w:r>
      <w:proofErr w:type="spellEnd"/>
      <w:r w:rsidRPr="00F041A2">
        <w:rPr>
          <w:rFonts w:ascii="Times New Roman" w:hAnsi="Times New Roman"/>
        </w:rPr>
        <w:t xml:space="preserve">” is beschikbaar op de volgende pagina: </w:t>
      </w:r>
      <w:hyperlink r:id="rId10" w:history="1">
        <w:r w:rsidRPr="00F041A2">
          <w:rPr>
            <w:rStyle w:val="Hyperlink"/>
            <w:rFonts w:ascii="Times New Roman" w:hAnsi="Times New Roman"/>
          </w:rPr>
          <w:t>https://www.ehealth.fgov.be/ehealthplatform/nl/service-webservices-consultrr</w:t>
        </w:r>
      </w:hyperlink>
    </w:p>
    <w:p w14:paraId="4E2E29CE" w14:textId="77777777" w:rsidR="00D13E49" w:rsidRPr="00F041A2" w:rsidRDefault="00D13E49" w:rsidP="00D13E49">
      <w:pPr>
        <w:ind w:left="1440"/>
        <w:jc w:val="both"/>
        <w:rPr>
          <w:rFonts w:ascii="Times New Roman" w:hAnsi="Times New Roman" w:cs="Times New Roman"/>
          <w:lang w:eastAsia="fr-FR"/>
        </w:rPr>
      </w:pPr>
    </w:p>
    <w:p w14:paraId="1240ED6F" w14:textId="29DBDBA7" w:rsidR="00A221A8" w:rsidRPr="00F041A2" w:rsidRDefault="00154B7D" w:rsidP="00154B7D">
      <w:pPr>
        <w:pStyle w:val="ListParagraph"/>
        <w:numPr>
          <w:ilvl w:val="0"/>
          <w:numId w:val="5"/>
        </w:numPr>
        <w:rPr>
          <w:rFonts w:ascii="Times New Roman" w:hAnsi="Times New Roman" w:cs="Times New Roman"/>
          <w:b/>
          <w:u w:val="single"/>
        </w:rPr>
      </w:pPr>
      <w:r w:rsidRPr="00F041A2">
        <w:rPr>
          <w:rFonts w:ascii="Times New Roman" w:hAnsi="Times New Roman"/>
          <w:b/>
          <w:u w:val="single"/>
        </w:rPr>
        <w:t>Algemene context van het gebruik door de huisartsen</w:t>
      </w:r>
    </w:p>
    <w:p w14:paraId="7286538E" w14:textId="77777777" w:rsidR="0052087C" w:rsidRPr="00F041A2" w:rsidRDefault="0052087C" w:rsidP="0052087C">
      <w:pPr>
        <w:pStyle w:val="ListParagraph"/>
        <w:rPr>
          <w:rFonts w:ascii="Times New Roman" w:hAnsi="Times New Roman" w:cs="Times New Roman"/>
          <w:b/>
          <w:u w:val="single"/>
        </w:rPr>
      </w:pPr>
    </w:p>
    <w:p w14:paraId="111ACACE" w14:textId="705D7C74" w:rsidR="0052087C" w:rsidRPr="00F041A2" w:rsidRDefault="00A221A8" w:rsidP="0052087C">
      <w:pPr>
        <w:jc w:val="both"/>
        <w:rPr>
          <w:rFonts w:ascii="Times New Roman" w:hAnsi="Times New Roman" w:cs="Times New Roman"/>
        </w:rPr>
      </w:pPr>
      <w:r w:rsidRPr="00F041A2">
        <w:rPr>
          <w:rFonts w:ascii="Times New Roman" w:hAnsi="Times New Roman"/>
        </w:rPr>
        <w:t xml:space="preserve">Om de context te kennen waarin de huisartsen bepaalde diensten kunnen gebruiken, verzoeken wij u kennis te nemen van de beraadslagingen RR nr. 77/2009, nr. 69/2011, nr. 11/2008 en nr. 20/2018, alsook de beraadslagingen nr. 17/026 en nr. 18/038 (raadpleegbaar op: </w:t>
      </w:r>
      <w:hyperlink r:id="rId11" w:history="1">
        <w:r w:rsidRPr="00F041A2">
          <w:rPr>
            <w:rStyle w:val="Hyperlink"/>
            <w:rFonts w:ascii="Times New Roman" w:hAnsi="Times New Roman"/>
          </w:rPr>
          <w:t>https://www.ehealth.fgov.be/ehealthplatform/nl/service-webservices-consultrr</w:t>
        </w:r>
      </w:hyperlink>
      <w:r w:rsidRPr="00F041A2">
        <w:t>)</w:t>
      </w:r>
    </w:p>
    <w:p w14:paraId="4D7C69B2" w14:textId="77777777" w:rsidR="0052087C" w:rsidRPr="00F041A2" w:rsidRDefault="0052087C" w:rsidP="0052087C">
      <w:pPr>
        <w:jc w:val="both"/>
        <w:rPr>
          <w:rFonts w:ascii="Times New Roman" w:hAnsi="Times New Roman" w:cs="Times New Roman"/>
        </w:rPr>
      </w:pPr>
    </w:p>
    <w:p w14:paraId="792100A9" w14:textId="39DD4C00" w:rsidR="0094130C" w:rsidRPr="00F041A2" w:rsidRDefault="0010180A" w:rsidP="002A4E71">
      <w:pPr>
        <w:pStyle w:val="ListParagraph"/>
        <w:numPr>
          <w:ilvl w:val="0"/>
          <w:numId w:val="6"/>
        </w:numPr>
        <w:jc w:val="both"/>
        <w:rPr>
          <w:rFonts w:ascii="Times New Roman" w:hAnsi="Times New Roman" w:cs="Times New Roman"/>
          <w:u w:val="single"/>
        </w:rPr>
      </w:pPr>
      <w:r w:rsidRPr="00F041A2">
        <w:rPr>
          <w:rFonts w:ascii="Times New Roman" w:hAnsi="Times New Roman"/>
          <w:u w:val="single"/>
        </w:rPr>
        <w:t>Uittreksel uit beraadslaging RN nr.  77/2009:</w:t>
      </w:r>
    </w:p>
    <w:p w14:paraId="022353C0" w14:textId="77777777" w:rsidR="00154B7D" w:rsidRPr="00F041A2" w:rsidRDefault="00154B7D" w:rsidP="002A4E71">
      <w:pPr>
        <w:pStyle w:val="ListParagraph"/>
        <w:jc w:val="both"/>
        <w:rPr>
          <w:rFonts w:ascii="Times New Roman" w:hAnsi="Times New Roman" w:cs="Times New Roman"/>
        </w:rPr>
      </w:pPr>
    </w:p>
    <w:p w14:paraId="2050A613" w14:textId="4480AF16" w:rsidR="0094130C" w:rsidRPr="00F041A2" w:rsidRDefault="0094130C" w:rsidP="002A4E71">
      <w:pPr>
        <w:pStyle w:val="ListParagraph"/>
        <w:numPr>
          <w:ilvl w:val="0"/>
          <w:numId w:val="1"/>
        </w:numPr>
        <w:jc w:val="both"/>
        <w:rPr>
          <w:rFonts w:ascii="Times New Roman" w:hAnsi="Times New Roman" w:cs="Times New Roman"/>
        </w:rPr>
      </w:pPr>
      <w:r w:rsidRPr="00F041A2">
        <w:rPr>
          <w:rFonts w:ascii="Times New Roman" w:hAnsi="Times New Roman"/>
        </w:rPr>
        <w:t>het identificatienummer mag uitsluitend gebruikt worden wanneer de arts ten behoeve van een patiënt een beroep doet op een dienst die gebruik maakt van een basisdienst die door het eHealth-platform wordt aangeboden;</w:t>
      </w:r>
    </w:p>
    <w:p w14:paraId="50FFD8A8" w14:textId="77777777" w:rsidR="0094130C" w:rsidRPr="00F041A2" w:rsidRDefault="0094130C" w:rsidP="002A4E71">
      <w:pPr>
        <w:pStyle w:val="ListParagraph"/>
        <w:numPr>
          <w:ilvl w:val="0"/>
          <w:numId w:val="1"/>
        </w:numPr>
        <w:jc w:val="both"/>
        <w:rPr>
          <w:rFonts w:ascii="Times New Roman" w:hAnsi="Times New Roman" w:cs="Times New Roman"/>
        </w:rPr>
      </w:pPr>
      <w:r w:rsidRPr="00F041A2">
        <w:rPr>
          <w:rFonts w:ascii="Times New Roman" w:hAnsi="Times New Roman"/>
        </w:rPr>
        <w:t>de arts mag het identificatienummer in het medisch dossier van de patiënt registreren en bewaren met het oog op het gebruik ervan bij de aanwending van diensten die gebruik maken van basisdiensten aangeboden door het eHealth-platform;</w:t>
      </w:r>
    </w:p>
    <w:p w14:paraId="022786E4" w14:textId="77777777" w:rsidR="0094130C" w:rsidRPr="00F041A2" w:rsidRDefault="0094130C" w:rsidP="002A4E71">
      <w:pPr>
        <w:pStyle w:val="ListParagraph"/>
        <w:numPr>
          <w:ilvl w:val="0"/>
          <w:numId w:val="1"/>
        </w:numPr>
        <w:jc w:val="both"/>
        <w:rPr>
          <w:rFonts w:ascii="Times New Roman" w:hAnsi="Times New Roman" w:cs="Times New Roman"/>
        </w:rPr>
      </w:pPr>
      <w:r w:rsidRPr="00F041A2">
        <w:rPr>
          <w:rFonts w:ascii="Times New Roman" w:hAnsi="Times New Roman"/>
        </w:rPr>
        <w:t>het identificatienummer mag uitsluitend door de artsen worden gebruikt met het oog  op de identificatie van de patiënt voor het hiervoor wettelijk omschreven doeleinde.</w:t>
      </w:r>
    </w:p>
    <w:p w14:paraId="416E94D9" w14:textId="77777777" w:rsidR="00154B7D" w:rsidRPr="00F041A2" w:rsidRDefault="00154B7D" w:rsidP="002A4E71">
      <w:pPr>
        <w:pStyle w:val="ListParagraph"/>
        <w:jc w:val="both"/>
        <w:rPr>
          <w:rFonts w:ascii="Times New Roman" w:hAnsi="Times New Roman" w:cs="Times New Roman"/>
          <w:u w:val="single"/>
        </w:rPr>
      </w:pPr>
    </w:p>
    <w:p w14:paraId="4A510F44" w14:textId="589A62E4" w:rsidR="00A221A8" w:rsidRPr="00F041A2" w:rsidRDefault="0010180A" w:rsidP="002A4E71">
      <w:pPr>
        <w:pStyle w:val="ListParagraph"/>
        <w:numPr>
          <w:ilvl w:val="0"/>
          <w:numId w:val="6"/>
        </w:numPr>
        <w:jc w:val="both"/>
        <w:rPr>
          <w:rFonts w:ascii="Times New Roman" w:hAnsi="Times New Roman" w:cs="Times New Roman"/>
          <w:u w:val="single"/>
        </w:rPr>
      </w:pPr>
      <w:r w:rsidRPr="00F041A2">
        <w:rPr>
          <w:rFonts w:ascii="Times New Roman" w:hAnsi="Times New Roman"/>
          <w:u w:val="single"/>
        </w:rPr>
        <w:t>Beraadslaging RN nr.  20/2018 (hoofdzakelijk punten 8 t.e.m. 12) bepaalt het volgende:</w:t>
      </w:r>
    </w:p>
    <w:p w14:paraId="22C38AA8" w14:textId="0327F537" w:rsidR="00A221A8" w:rsidRPr="00F041A2" w:rsidRDefault="00DD4BAF" w:rsidP="00AE1448">
      <w:pPr>
        <w:ind w:left="720"/>
        <w:jc w:val="both"/>
        <w:rPr>
          <w:rFonts w:ascii="Times New Roman" w:hAnsi="Times New Roman" w:cs="Times New Roman"/>
        </w:rPr>
      </w:pPr>
      <w:r w:rsidRPr="00F041A2">
        <w:rPr>
          <w:rFonts w:ascii="Times New Roman" w:hAnsi="Times New Roman"/>
        </w:rPr>
        <w:t>“Om het rijksregisternummer te achterhalen van personen die zich aanbieden zonder hun identiteitskaart en zodoende de diensten van het eHealth-platform te gebruiken (onder meer de elektronische voorschriften), dienen de actoren in de gezondheidszorg die deze dienst zullen gebruiken ervan bewust gemaakt te worden dat deze dienst bijkomend is ten opzichte van het gebruik van de elektronische identiteitskaart die een meer passend middel blijft om een zekere en kwaliteitsvolle identificatie van een patiënt te verzekeren. Idealiter dient een eerste identificatie aan de hand van de identiteitskaart steeds de voorkeur te krijgen.</w:t>
      </w:r>
    </w:p>
    <w:p w14:paraId="42AB1889" w14:textId="77777777" w:rsidR="00344F28" w:rsidRPr="00F041A2" w:rsidRDefault="00A221A8" w:rsidP="00AE1448">
      <w:pPr>
        <w:ind w:left="720"/>
        <w:jc w:val="both"/>
        <w:rPr>
          <w:rFonts w:ascii="Times New Roman" w:hAnsi="Times New Roman" w:cs="Times New Roman"/>
        </w:rPr>
      </w:pPr>
      <w:r w:rsidRPr="00F041A2">
        <w:rPr>
          <w:rFonts w:ascii="Times New Roman" w:hAnsi="Times New Roman"/>
        </w:rPr>
        <w:t>Wanneer een actor in de gezondheidszorg niet over het rijksregisternummer van de betrokkene beschikt en dit aanduidt, wordt een bericht gegenereerd waardoor de volgende informatie wordt opgehaald: naam, voornaam, geboortedatum en in voorkomend geval de datum van overlijden.</w:t>
      </w:r>
    </w:p>
    <w:p w14:paraId="38D920E1" w14:textId="77777777" w:rsidR="0094130C" w:rsidRPr="00F041A2" w:rsidRDefault="0094130C" w:rsidP="00AE1448">
      <w:pPr>
        <w:ind w:left="720"/>
        <w:jc w:val="both"/>
        <w:rPr>
          <w:rFonts w:ascii="Times New Roman" w:hAnsi="Times New Roman" w:cs="Times New Roman"/>
        </w:rPr>
      </w:pPr>
      <w:r w:rsidRPr="00F041A2">
        <w:rPr>
          <w:rFonts w:ascii="Times New Roman" w:hAnsi="Times New Roman"/>
        </w:rPr>
        <w:t>De gebruikers dienen erop gewezen te worden dat de fonetische raadplegingen idealiter dienen te gebeuren op basis van een groter aantal gegevens dan het vereiste minimum en dit om zich te behoeden voor elke vergissing betreffende de persoon.</w:t>
      </w:r>
    </w:p>
    <w:p w14:paraId="3043F3C1" w14:textId="174F44A0" w:rsidR="00154B7D" w:rsidRPr="00F041A2" w:rsidRDefault="00344F28" w:rsidP="00AE1448">
      <w:pPr>
        <w:ind w:left="720"/>
        <w:rPr>
          <w:rFonts w:ascii="Times New Roman" w:hAnsi="Times New Roman" w:cs="Times New Roman"/>
        </w:rPr>
      </w:pPr>
      <w:r w:rsidRPr="00F041A2">
        <w:rPr>
          <w:rFonts w:ascii="Times New Roman" w:hAnsi="Times New Roman"/>
        </w:rPr>
        <w:t>Idealiter dient de zorgverlener andere gegevens in te zamelen bij de patiënt, met name het geslacht, de geboorteplaats, het land en de postcode van de woonplaats. “</w:t>
      </w:r>
    </w:p>
    <w:p w14:paraId="570865CC" w14:textId="38EFBFBC" w:rsidR="0052087C" w:rsidRPr="00F041A2" w:rsidRDefault="0052087C">
      <w:pPr>
        <w:rPr>
          <w:rFonts w:ascii="Times New Roman" w:hAnsi="Times New Roman" w:cs="Times New Roman"/>
        </w:rPr>
      </w:pPr>
      <w:r w:rsidRPr="00F041A2">
        <w:br w:type="page"/>
      </w:r>
    </w:p>
    <w:p w14:paraId="609B629E" w14:textId="77777777" w:rsidR="00AE1448" w:rsidRPr="00F041A2" w:rsidRDefault="00AE1448" w:rsidP="00AE1448">
      <w:pPr>
        <w:ind w:left="360"/>
        <w:rPr>
          <w:rFonts w:ascii="Times New Roman" w:hAnsi="Times New Roman" w:cs="Times New Roman"/>
        </w:rPr>
      </w:pPr>
    </w:p>
    <w:p w14:paraId="0678E24B" w14:textId="0A511F5A" w:rsidR="00F25D86" w:rsidRPr="00F041A2" w:rsidRDefault="00283CEE" w:rsidP="007371AD">
      <w:pPr>
        <w:pStyle w:val="ListParagraph"/>
        <w:numPr>
          <w:ilvl w:val="0"/>
          <w:numId w:val="5"/>
        </w:numPr>
        <w:rPr>
          <w:rFonts w:ascii="Times New Roman" w:hAnsi="Times New Roman" w:cs="Times New Roman"/>
          <w:b/>
          <w:u w:val="single"/>
        </w:rPr>
      </w:pPr>
      <w:r w:rsidRPr="00F041A2">
        <w:rPr>
          <w:rFonts w:ascii="Times New Roman" w:hAnsi="Times New Roman"/>
          <w:b/>
          <w:u w:val="single"/>
        </w:rPr>
        <w:t>Criteria voor huisart</w:t>
      </w:r>
      <w:r w:rsidR="00F041A2">
        <w:rPr>
          <w:rFonts w:ascii="Times New Roman" w:hAnsi="Times New Roman"/>
          <w:b/>
          <w:u w:val="single"/>
        </w:rPr>
        <w:t>s</w:t>
      </w:r>
      <w:r w:rsidRPr="00F041A2">
        <w:rPr>
          <w:rFonts w:ascii="Times New Roman" w:hAnsi="Times New Roman"/>
          <w:b/>
          <w:u w:val="single"/>
        </w:rPr>
        <w:t>ensoftware:</w:t>
      </w:r>
    </w:p>
    <w:p w14:paraId="5B72F48A" w14:textId="77777777" w:rsidR="005A2B15" w:rsidRPr="00F041A2" w:rsidRDefault="005A2B15" w:rsidP="005A2B15">
      <w:pPr>
        <w:pStyle w:val="ListParagraph"/>
        <w:rPr>
          <w:rFonts w:ascii="Times New Roman" w:hAnsi="Times New Roman" w:cs="Times New Roman"/>
          <w:b/>
          <w:u w:val="single"/>
        </w:rPr>
      </w:pPr>
    </w:p>
    <w:p w14:paraId="1D4B632A" w14:textId="77777777" w:rsidR="00702539" w:rsidRPr="00F041A2" w:rsidRDefault="003744C7" w:rsidP="0052087C">
      <w:pPr>
        <w:jc w:val="both"/>
        <w:rPr>
          <w:rFonts w:ascii="Times New Roman" w:hAnsi="Times New Roman" w:cs="Times New Roman"/>
        </w:rPr>
      </w:pPr>
      <w:r w:rsidRPr="00F041A2">
        <w:rPr>
          <w:rFonts w:ascii="Times New Roman" w:hAnsi="Times New Roman"/>
        </w:rPr>
        <w:t xml:space="preserve">De identificatie van de patiënt dient bij voorkeur te gebeuren door het uitlezen van de eID. </w:t>
      </w:r>
    </w:p>
    <w:p w14:paraId="76D5F2A9" w14:textId="6174B087" w:rsidR="00E46353" w:rsidRPr="00F041A2" w:rsidRDefault="00E60A41" w:rsidP="0052087C">
      <w:pPr>
        <w:jc w:val="both"/>
        <w:rPr>
          <w:rFonts w:ascii="Times New Roman" w:hAnsi="Times New Roman" w:cs="Times New Roman"/>
        </w:rPr>
      </w:pPr>
      <w:r w:rsidRPr="00F041A2">
        <w:rPr>
          <w:rFonts w:ascii="Times New Roman" w:hAnsi="Times New Roman"/>
        </w:rPr>
        <w:t xml:space="preserve">Ten opzichte van het </w:t>
      </w:r>
      <w:proofErr w:type="spellStart"/>
      <w:r w:rsidRPr="00F041A2">
        <w:rPr>
          <w:rFonts w:ascii="Times New Roman" w:hAnsi="Times New Roman"/>
        </w:rPr>
        <w:t>minilab</w:t>
      </w:r>
      <w:proofErr w:type="spellEnd"/>
      <w:r w:rsidRPr="00F041A2">
        <w:rPr>
          <w:rFonts w:ascii="Times New Roman" w:hAnsi="Times New Roman"/>
        </w:rPr>
        <w:t xml:space="preserve"> van oktober 2019 wordt er dus verwacht dat de huisartsensoftwarepakketten ID SUPPORT implementeren (het </w:t>
      </w:r>
      <w:proofErr w:type="spellStart"/>
      <w:r w:rsidRPr="00F041A2">
        <w:rPr>
          <w:rFonts w:ascii="Times New Roman" w:hAnsi="Times New Roman"/>
        </w:rPr>
        <w:t>cookbook</w:t>
      </w:r>
      <w:proofErr w:type="spellEnd"/>
      <w:r w:rsidRPr="00F041A2">
        <w:rPr>
          <w:rFonts w:ascii="Times New Roman" w:hAnsi="Times New Roman"/>
        </w:rPr>
        <w:t xml:space="preserve"> is beschikbaar op de pagina Consult RN) en dat ze prioritair de geldigheid van de eID of de ISI+-kaart controleren alvorens een beroep te doen op de diensten Consult RN. Er wordt gevraagd dat de huisartsensoftware de datum van deze verschillende raadplegingen zou opslaan op het niveau van het patiëntendossier (per INSZ).</w:t>
      </w:r>
    </w:p>
    <w:p w14:paraId="27798503" w14:textId="37654760" w:rsidR="005A2B15" w:rsidRPr="00F041A2" w:rsidRDefault="00E46353" w:rsidP="0052087C">
      <w:pPr>
        <w:jc w:val="both"/>
        <w:rPr>
          <w:rFonts w:ascii="Times New Roman" w:hAnsi="Times New Roman" w:cs="Times New Roman"/>
        </w:rPr>
      </w:pPr>
      <w:r w:rsidRPr="00F041A2">
        <w:rPr>
          <w:rFonts w:ascii="Times New Roman" w:hAnsi="Times New Roman"/>
        </w:rPr>
        <w:t xml:space="preserve">Deze aanpassing kadert in de doelstelling van verbetering van de </w:t>
      </w:r>
      <w:proofErr w:type="spellStart"/>
      <w:r w:rsidRPr="00F041A2">
        <w:rPr>
          <w:rFonts w:ascii="Times New Roman" w:hAnsi="Times New Roman"/>
        </w:rPr>
        <w:t>gouvernance</w:t>
      </w:r>
      <w:proofErr w:type="spellEnd"/>
      <w:r w:rsidRPr="00F041A2">
        <w:rPr>
          <w:rFonts w:ascii="Times New Roman" w:hAnsi="Times New Roman"/>
        </w:rPr>
        <w:t>, teneinde een doeltreffende service level en de beschikbaarheid van de diensten Consult RN EH te waarborgen. Er wordt ook gewezen op het feit dat de identificatiegegevens (in ieder geval de gegevens waarover de arts juridisch moet beschikken) voor het merendeel zeer stabiele gegevens zijn.</w:t>
      </w:r>
    </w:p>
    <w:p w14:paraId="426FC1ED" w14:textId="77777777" w:rsidR="00F12110" w:rsidRPr="00F041A2" w:rsidRDefault="00613226" w:rsidP="00613226">
      <w:pPr>
        <w:jc w:val="both"/>
        <w:rPr>
          <w:rFonts w:ascii="Times New Roman" w:hAnsi="Times New Roman" w:cs="Times New Roman"/>
          <w:b/>
        </w:rPr>
      </w:pPr>
      <w:r w:rsidRPr="00F041A2">
        <w:rPr>
          <w:rFonts w:ascii="Times New Roman" w:hAnsi="Times New Roman"/>
          <w:b/>
        </w:rPr>
        <w:t xml:space="preserve">De software moet de hierna beschreven volgorde correct implementeren. </w:t>
      </w:r>
    </w:p>
    <w:p w14:paraId="5D6F31DE" w14:textId="0750D108" w:rsidR="00613226" w:rsidRPr="00F041A2" w:rsidRDefault="00F12110" w:rsidP="00613226">
      <w:pPr>
        <w:jc w:val="both"/>
        <w:rPr>
          <w:rFonts w:ascii="Times New Roman" w:hAnsi="Times New Roman" w:cs="Times New Roman"/>
          <w:b/>
        </w:rPr>
      </w:pPr>
      <w:r w:rsidRPr="00F041A2">
        <w:rPr>
          <w:rFonts w:ascii="Times New Roman" w:hAnsi="Times New Roman"/>
          <w:b/>
        </w:rPr>
        <w:t>De software moet de gebruiker begeleiden bij het naleven van de hieronder vermelde regels.</w:t>
      </w:r>
    </w:p>
    <w:p w14:paraId="545E3961" w14:textId="08474593" w:rsidR="005A2B15" w:rsidRPr="00F041A2" w:rsidRDefault="00613226" w:rsidP="0052087C">
      <w:pPr>
        <w:jc w:val="both"/>
        <w:rPr>
          <w:rFonts w:ascii="Times New Roman" w:hAnsi="Times New Roman" w:cs="Times New Roman"/>
        </w:rPr>
      </w:pPr>
      <w:r w:rsidRPr="00F041A2">
        <w:rPr>
          <w:rFonts w:ascii="Times New Roman" w:hAnsi="Times New Roman"/>
        </w:rPr>
        <w:t>De nieuwe businessimplementatie onderscheidt twee situaties:</w:t>
      </w:r>
    </w:p>
    <w:p w14:paraId="24848541" w14:textId="17DC7FB4" w:rsidR="00E46353" w:rsidRPr="00F041A2" w:rsidRDefault="00E46353" w:rsidP="0052087C">
      <w:pPr>
        <w:jc w:val="both"/>
        <w:rPr>
          <w:rFonts w:ascii="Times New Roman" w:hAnsi="Times New Roman" w:cs="Times New Roman"/>
          <w:b/>
          <w:u w:val="single"/>
        </w:rPr>
      </w:pPr>
      <w:r w:rsidRPr="00F041A2">
        <w:rPr>
          <w:rFonts w:ascii="Times New Roman" w:hAnsi="Times New Roman"/>
          <w:b/>
          <w:u w:val="single"/>
        </w:rPr>
        <w:t>A/ Een nieuwe patiënt meldt zij bij de arts en heeft nog geen medisch dossier bij deze arts</w:t>
      </w:r>
    </w:p>
    <w:p w14:paraId="20FD88BA" w14:textId="6CE51031" w:rsidR="00E46353" w:rsidRPr="00F041A2" w:rsidRDefault="00AD4E2B" w:rsidP="0052087C">
      <w:pPr>
        <w:jc w:val="both"/>
        <w:rPr>
          <w:rFonts w:ascii="Times New Roman" w:hAnsi="Times New Roman" w:cs="Times New Roman"/>
        </w:rPr>
      </w:pPr>
      <w:r w:rsidRPr="00F041A2">
        <w:rPr>
          <w:rFonts w:ascii="Times New Roman" w:hAnsi="Times New Roman"/>
        </w:rPr>
        <w:t>Er kunnen zich twee situaties voordoen naargelang de patiënt al dan niet een identiteitsbewijs bij heeft:</w:t>
      </w:r>
    </w:p>
    <w:p w14:paraId="4E8F1D75" w14:textId="4E2B273E" w:rsidR="00E46353" w:rsidRPr="00F041A2" w:rsidRDefault="00AD4E2B" w:rsidP="00E46353">
      <w:pPr>
        <w:pStyle w:val="ListParagraph"/>
        <w:numPr>
          <w:ilvl w:val="0"/>
          <w:numId w:val="11"/>
        </w:numPr>
        <w:jc w:val="both"/>
        <w:rPr>
          <w:rFonts w:ascii="Times New Roman" w:hAnsi="Times New Roman" w:cs="Times New Roman"/>
          <w:u w:val="single"/>
        </w:rPr>
      </w:pPr>
      <w:r w:rsidRPr="00F041A2">
        <w:rPr>
          <w:rFonts w:ascii="Times New Roman" w:hAnsi="Times New Roman"/>
          <w:u w:val="single"/>
        </w:rPr>
        <w:t xml:space="preserve">De patiënt beschikt over een identiteitsbewijs dat hij kan voorleggen aan de arts (eID of ISI+): </w:t>
      </w:r>
    </w:p>
    <w:p w14:paraId="347E2A85" w14:textId="01116750" w:rsidR="00E46353" w:rsidRPr="00F041A2" w:rsidRDefault="00E46353" w:rsidP="00E46353">
      <w:pPr>
        <w:pStyle w:val="ListParagraph"/>
        <w:numPr>
          <w:ilvl w:val="1"/>
          <w:numId w:val="11"/>
        </w:numPr>
        <w:jc w:val="both"/>
        <w:rPr>
          <w:rFonts w:ascii="Times New Roman" w:hAnsi="Times New Roman" w:cs="Times New Roman"/>
        </w:rPr>
      </w:pPr>
      <w:r w:rsidRPr="00F041A2">
        <w:rPr>
          <w:rFonts w:ascii="Times New Roman" w:hAnsi="Times New Roman"/>
        </w:rPr>
        <w:t xml:space="preserve">Als de patiënt een eID heeft, dan moet de software via ID Support de geldigheid van de kaart nagaan. De gegevens waartoe de arts toegang heeft zijn beschikbaar bij het uitlezen van de kaart. Het is dus niet nodig om de diensten m.b.t. Consult RN EH op te roepen. De software moet de datum van uitlezen van de eID en van oproep van ID Support opslaan in het dossier van de </w:t>
      </w:r>
      <w:r w:rsidR="00F041A2" w:rsidRPr="00F041A2">
        <w:rPr>
          <w:rFonts w:ascii="Times New Roman" w:hAnsi="Times New Roman"/>
        </w:rPr>
        <w:t>patiënt</w:t>
      </w:r>
      <w:r w:rsidRPr="00F041A2">
        <w:rPr>
          <w:rFonts w:ascii="Times New Roman" w:hAnsi="Times New Roman"/>
        </w:rPr>
        <w:t>.</w:t>
      </w:r>
    </w:p>
    <w:p w14:paraId="500E6FF1" w14:textId="77777777" w:rsidR="00E46353" w:rsidRPr="00F041A2" w:rsidRDefault="00E46353" w:rsidP="00E46353">
      <w:pPr>
        <w:pStyle w:val="ListParagraph"/>
        <w:ind w:left="1440"/>
        <w:jc w:val="both"/>
        <w:rPr>
          <w:rFonts w:ascii="Times New Roman" w:hAnsi="Times New Roman" w:cs="Times New Roman"/>
        </w:rPr>
      </w:pPr>
    </w:p>
    <w:p w14:paraId="794BB9A3" w14:textId="55DE7753" w:rsidR="005A2B15" w:rsidRPr="00F041A2" w:rsidRDefault="00E46353" w:rsidP="0052087C">
      <w:pPr>
        <w:pStyle w:val="ListParagraph"/>
        <w:numPr>
          <w:ilvl w:val="1"/>
          <w:numId w:val="11"/>
        </w:numPr>
        <w:jc w:val="both"/>
        <w:rPr>
          <w:rFonts w:ascii="Times New Roman" w:hAnsi="Times New Roman" w:cs="Times New Roman"/>
        </w:rPr>
      </w:pPr>
      <w:r w:rsidRPr="00F041A2">
        <w:rPr>
          <w:rFonts w:ascii="Times New Roman" w:hAnsi="Times New Roman"/>
        </w:rPr>
        <w:t xml:space="preserve">Als de patiënt een ander identiteitsbewijs heeft (ISI+), moet de software via ID Support de geldigheid van de kaart controleren. De software kan vervolgens een beroep doen op </w:t>
      </w:r>
      <w:proofErr w:type="spellStart"/>
      <w:r w:rsidRPr="00F041A2">
        <w:rPr>
          <w:rFonts w:ascii="Times New Roman" w:hAnsi="Times New Roman"/>
        </w:rPr>
        <w:t>PersonService</w:t>
      </w:r>
      <w:proofErr w:type="spellEnd"/>
      <w:r w:rsidRPr="00F041A2">
        <w:rPr>
          <w:rFonts w:ascii="Times New Roman" w:hAnsi="Times New Roman"/>
        </w:rPr>
        <w:t xml:space="preserve"> (voorheen </w:t>
      </w:r>
      <w:proofErr w:type="spellStart"/>
      <w:r w:rsidRPr="00F041A2">
        <w:rPr>
          <w:rFonts w:ascii="Times New Roman" w:hAnsi="Times New Roman"/>
        </w:rPr>
        <w:t>IdentifyPerson</w:t>
      </w:r>
      <w:proofErr w:type="spellEnd"/>
      <w:r w:rsidRPr="00F041A2">
        <w:rPr>
          <w:rFonts w:ascii="Times New Roman" w:hAnsi="Times New Roman"/>
        </w:rPr>
        <w:t xml:space="preserve">) om de identiteitsgegevens van de patiënt op te halen. De software moet intern twee datums opslaan: de datum van uitlezen van de ISI+-kaart en de datum van raadpleging van de dienst </w:t>
      </w:r>
      <w:proofErr w:type="spellStart"/>
      <w:r w:rsidRPr="00F041A2">
        <w:rPr>
          <w:rFonts w:ascii="Times New Roman" w:hAnsi="Times New Roman"/>
        </w:rPr>
        <w:t>PersonService</w:t>
      </w:r>
      <w:proofErr w:type="spellEnd"/>
      <w:r w:rsidRPr="00F041A2">
        <w:rPr>
          <w:rFonts w:ascii="Times New Roman" w:hAnsi="Times New Roman"/>
        </w:rPr>
        <w:t>.</w:t>
      </w:r>
    </w:p>
    <w:p w14:paraId="5A13FC8B" w14:textId="77777777" w:rsidR="005A2B15" w:rsidRPr="00F041A2" w:rsidRDefault="005A2B15">
      <w:pPr>
        <w:rPr>
          <w:rFonts w:ascii="Times New Roman" w:hAnsi="Times New Roman" w:cs="Times New Roman"/>
        </w:rPr>
      </w:pPr>
      <w:r w:rsidRPr="00F041A2">
        <w:br w:type="page"/>
      </w:r>
    </w:p>
    <w:p w14:paraId="5C036F12" w14:textId="77777777" w:rsidR="00E46353" w:rsidRPr="00F041A2" w:rsidRDefault="00E46353" w:rsidP="005A2B15">
      <w:pPr>
        <w:pStyle w:val="ListParagraph"/>
        <w:ind w:left="1440"/>
        <w:jc w:val="both"/>
        <w:rPr>
          <w:rFonts w:ascii="Times New Roman" w:hAnsi="Times New Roman" w:cs="Times New Roman"/>
        </w:rPr>
      </w:pPr>
    </w:p>
    <w:p w14:paraId="7FAED896" w14:textId="130487C6" w:rsidR="00AD4E2B" w:rsidRPr="00F041A2" w:rsidRDefault="00AD4E2B" w:rsidP="00E46353">
      <w:pPr>
        <w:pStyle w:val="ListParagraph"/>
        <w:numPr>
          <w:ilvl w:val="0"/>
          <w:numId w:val="11"/>
        </w:numPr>
        <w:jc w:val="both"/>
        <w:rPr>
          <w:rFonts w:ascii="Times New Roman" w:hAnsi="Times New Roman" w:cs="Times New Roman"/>
          <w:u w:val="single"/>
        </w:rPr>
      </w:pPr>
      <w:r w:rsidRPr="00F041A2">
        <w:rPr>
          <w:rFonts w:ascii="Times New Roman" w:hAnsi="Times New Roman"/>
          <w:u w:val="single"/>
        </w:rPr>
        <w:t xml:space="preserve">De patiënt heeft geen identiteitsbewijs bij dat hij aan de arts kan voorleggen </w:t>
      </w:r>
    </w:p>
    <w:p w14:paraId="624D3339" w14:textId="738A7C65" w:rsidR="00AD4E2B" w:rsidRPr="00F041A2" w:rsidRDefault="00AD4E2B" w:rsidP="00AD4E2B">
      <w:pPr>
        <w:pStyle w:val="ListParagraph"/>
        <w:numPr>
          <w:ilvl w:val="1"/>
          <w:numId w:val="11"/>
        </w:numPr>
        <w:jc w:val="both"/>
        <w:rPr>
          <w:rFonts w:ascii="Times New Roman" w:hAnsi="Times New Roman" w:cs="Times New Roman"/>
        </w:rPr>
      </w:pPr>
      <w:r w:rsidRPr="00F041A2">
        <w:rPr>
          <w:rFonts w:ascii="Times New Roman" w:hAnsi="Times New Roman"/>
        </w:rPr>
        <w:t xml:space="preserve">Indien de patiënt zijn INSZ kent, dan wordt de dienst </w:t>
      </w:r>
      <w:proofErr w:type="spellStart"/>
      <w:r w:rsidRPr="00F041A2">
        <w:rPr>
          <w:rFonts w:ascii="Times New Roman" w:hAnsi="Times New Roman"/>
        </w:rPr>
        <w:t>PersonService</w:t>
      </w:r>
      <w:proofErr w:type="spellEnd"/>
      <w:r w:rsidRPr="00F041A2">
        <w:rPr>
          <w:rFonts w:ascii="Times New Roman" w:hAnsi="Times New Roman"/>
        </w:rPr>
        <w:t xml:space="preserve"> (voorheen </w:t>
      </w:r>
      <w:proofErr w:type="spellStart"/>
      <w:r w:rsidRPr="00F041A2">
        <w:rPr>
          <w:rFonts w:ascii="Times New Roman" w:hAnsi="Times New Roman"/>
        </w:rPr>
        <w:t>IdentifyPerson</w:t>
      </w:r>
      <w:proofErr w:type="spellEnd"/>
      <w:r w:rsidRPr="00F041A2">
        <w:rPr>
          <w:rFonts w:ascii="Times New Roman" w:hAnsi="Times New Roman"/>
        </w:rPr>
        <w:t>) opgeroepen en slaat de software de datum van raadpleging van deze dienst op in het dossier van de patiënt.</w:t>
      </w:r>
    </w:p>
    <w:p w14:paraId="5AE8F5AC" w14:textId="77777777" w:rsidR="00AD4E2B" w:rsidRPr="00F041A2" w:rsidRDefault="00AD4E2B" w:rsidP="00AD4E2B">
      <w:pPr>
        <w:pStyle w:val="ListParagraph"/>
        <w:ind w:left="1440"/>
        <w:jc w:val="both"/>
        <w:rPr>
          <w:rFonts w:ascii="Times New Roman" w:hAnsi="Times New Roman" w:cs="Times New Roman"/>
        </w:rPr>
      </w:pPr>
    </w:p>
    <w:p w14:paraId="5983AEB2" w14:textId="60E2219F" w:rsidR="00AD4E2B" w:rsidRPr="00F041A2" w:rsidRDefault="00AD4E2B" w:rsidP="00AD4E2B">
      <w:pPr>
        <w:pStyle w:val="ListParagraph"/>
        <w:numPr>
          <w:ilvl w:val="1"/>
          <w:numId w:val="11"/>
        </w:numPr>
        <w:jc w:val="both"/>
        <w:rPr>
          <w:rFonts w:ascii="Times New Roman" w:hAnsi="Times New Roman" w:cs="Times New Roman"/>
        </w:rPr>
      </w:pPr>
      <w:r w:rsidRPr="00F041A2">
        <w:rPr>
          <w:rFonts w:ascii="Times New Roman" w:hAnsi="Times New Roman"/>
        </w:rPr>
        <w:t xml:space="preserve">Als de patiënt zijn INSZ niet kent of er geen heeft, dan roept de software </w:t>
      </w:r>
      <w:proofErr w:type="spellStart"/>
      <w:r w:rsidRPr="00F041A2">
        <w:rPr>
          <w:rFonts w:ascii="Times New Roman" w:hAnsi="Times New Roman"/>
        </w:rPr>
        <w:t>PersonService</w:t>
      </w:r>
      <w:proofErr w:type="spellEnd"/>
      <w:r w:rsidRPr="00F041A2">
        <w:rPr>
          <w:rFonts w:ascii="Times New Roman" w:hAnsi="Times New Roman"/>
        </w:rPr>
        <w:t xml:space="preserve"> op voor een fonetische raadpleging (voorheen </w:t>
      </w:r>
      <w:proofErr w:type="spellStart"/>
      <w:r w:rsidRPr="00F041A2">
        <w:rPr>
          <w:rFonts w:ascii="Times New Roman" w:hAnsi="Times New Roman"/>
        </w:rPr>
        <w:t>PhoneticSearch</w:t>
      </w:r>
      <w:proofErr w:type="spellEnd"/>
      <w:r w:rsidRPr="00F041A2">
        <w:rPr>
          <w:rFonts w:ascii="Times New Roman" w:hAnsi="Times New Roman"/>
        </w:rPr>
        <w:t xml:space="preserve">) en indien dit geen resultaat oplevert, laat het systeem de aanmaak van een bisnummer toe door de dienst </w:t>
      </w:r>
      <w:proofErr w:type="spellStart"/>
      <w:r w:rsidRPr="00F041A2">
        <w:rPr>
          <w:rFonts w:ascii="Times New Roman" w:hAnsi="Times New Roman"/>
        </w:rPr>
        <w:t>BCSSPersonService</w:t>
      </w:r>
      <w:proofErr w:type="spellEnd"/>
      <w:r w:rsidRPr="00F041A2">
        <w:rPr>
          <w:rFonts w:ascii="Times New Roman" w:hAnsi="Times New Roman"/>
        </w:rPr>
        <w:t xml:space="preserve"> (voorheen </w:t>
      </w:r>
      <w:proofErr w:type="spellStart"/>
      <w:r w:rsidRPr="00F041A2">
        <w:rPr>
          <w:rFonts w:ascii="Times New Roman" w:hAnsi="Times New Roman"/>
        </w:rPr>
        <w:t>ManagePerson</w:t>
      </w:r>
      <w:proofErr w:type="spellEnd"/>
      <w:r w:rsidRPr="00F041A2">
        <w:rPr>
          <w:rFonts w:ascii="Times New Roman" w:hAnsi="Times New Roman"/>
        </w:rPr>
        <w:t>) op te roepen. De software slaat de datums van raadpleging beide diensten intern op.</w:t>
      </w:r>
    </w:p>
    <w:p w14:paraId="4B331EC4" w14:textId="77777777" w:rsidR="00613226" w:rsidRPr="00F041A2" w:rsidRDefault="00613226" w:rsidP="00613226">
      <w:pPr>
        <w:pStyle w:val="ListParagraph"/>
        <w:rPr>
          <w:rFonts w:ascii="Times New Roman" w:hAnsi="Times New Roman" w:cs="Times New Roman"/>
        </w:rPr>
      </w:pPr>
    </w:p>
    <w:p w14:paraId="6CEC34DD" w14:textId="77777777" w:rsidR="00E60A41" w:rsidRPr="00F041A2" w:rsidRDefault="00E60A41" w:rsidP="00E60A41">
      <w:pPr>
        <w:pStyle w:val="ListParagraph"/>
        <w:rPr>
          <w:rFonts w:ascii="Times New Roman" w:hAnsi="Times New Roman" w:cs="Times New Roman"/>
        </w:rPr>
      </w:pPr>
    </w:p>
    <w:p w14:paraId="3D11BF7F" w14:textId="4B4BFFE7" w:rsidR="00E60A41" w:rsidRPr="00F041A2" w:rsidRDefault="00E60A41" w:rsidP="00E60A41">
      <w:pPr>
        <w:pStyle w:val="ListParagraph"/>
        <w:ind w:left="1440"/>
        <w:jc w:val="both"/>
        <w:rPr>
          <w:rFonts w:ascii="Times New Roman" w:hAnsi="Times New Roman" w:cs="Times New Roman"/>
        </w:rPr>
      </w:pPr>
      <w:r w:rsidRPr="00F041A2">
        <w:rPr>
          <w:rFonts w:ascii="Times New Roman" w:hAnsi="Times New Roman"/>
        </w:rPr>
        <w:t xml:space="preserve">Er wordt benadrukt dat de aanmaak van een bisnummer geen onbeduidende handeling is. Wanneer de arts een </w:t>
      </w:r>
      <w:r w:rsidR="00F041A2">
        <w:rPr>
          <w:rFonts w:ascii="Times New Roman" w:hAnsi="Times New Roman"/>
        </w:rPr>
        <w:t>BIS</w:t>
      </w:r>
      <w:r w:rsidRPr="00F041A2">
        <w:rPr>
          <w:rFonts w:ascii="Times New Roman" w:hAnsi="Times New Roman"/>
        </w:rPr>
        <w:t xml:space="preserve">-nummer aanmaakt: a) wordt hij verzocht om in het patiëntendossier alle nuttige elementen aan te duiden die door de patiënt meegedeeld werden (bijvoorbeeld: nummer buitenlandse identiteitskaart, paspoortnummer, nummer </w:t>
      </w:r>
      <w:proofErr w:type="spellStart"/>
      <w:r w:rsidRPr="00F041A2">
        <w:rPr>
          <w:rFonts w:ascii="Times New Roman" w:hAnsi="Times New Roman"/>
        </w:rPr>
        <w:t>socialezekerheidskaart</w:t>
      </w:r>
      <w:proofErr w:type="spellEnd"/>
      <w:r w:rsidRPr="00F041A2">
        <w:rPr>
          <w:rFonts w:ascii="Times New Roman" w:hAnsi="Times New Roman"/>
        </w:rPr>
        <w:t xml:space="preserve"> uit land van oorsprong, rijbewijsnummer uit land van oorsprong, ...); b) wordt er aan de arts gevraagd om het door hem gecreëerde </w:t>
      </w:r>
      <w:r w:rsidR="00F041A2">
        <w:rPr>
          <w:rFonts w:ascii="Times New Roman" w:hAnsi="Times New Roman"/>
        </w:rPr>
        <w:t>BIS</w:t>
      </w:r>
      <w:r w:rsidRPr="00F041A2">
        <w:rPr>
          <w:rFonts w:ascii="Times New Roman" w:hAnsi="Times New Roman"/>
        </w:rPr>
        <w:t>-nummer mee te delen aan de patiënt (dit nummer kan nuttig zijn om de continuïteit van de zorg te waarborgen indien de patiënt bijvoorbeeld naar een ziekenhuis gaat of zich bij een OCMW aanmeldt).</w:t>
      </w:r>
    </w:p>
    <w:p w14:paraId="74353070" w14:textId="77777777" w:rsidR="00E60A41" w:rsidRPr="00F041A2" w:rsidRDefault="00E60A41" w:rsidP="00E60A41">
      <w:pPr>
        <w:pStyle w:val="ListParagraph"/>
        <w:rPr>
          <w:rFonts w:ascii="Times New Roman" w:hAnsi="Times New Roman" w:cs="Times New Roman"/>
        </w:rPr>
      </w:pPr>
    </w:p>
    <w:p w14:paraId="52D78FC3" w14:textId="495B6BBE" w:rsidR="00AD4E2B" w:rsidRPr="00F041A2" w:rsidRDefault="00AD4E2B" w:rsidP="005A2B15">
      <w:pPr>
        <w:rPr>
          <w:rFonts w:ascii="Times New Roman" w:hAnsi="Times New Roman" w:cs="Times New Roman"/>
        </w:rPr>
      </w:pPr>
    </w:p>
    <w:p w14:paraId="22EB067C" w14:textId="6E117842" w:rsidR="00AD4E2B" w:rsidRPr="00F041A2" w:rsidRDefault="00AD4E2B" w:rsidP="00AD4E2B">
      <w:pPr>
        <w:jc w:val="both"/>
        <w:rPr>
          <w:rFonts w:ascii="Times New Roman" w:hAnsi="Times New Roman" w:cs="Times New Roman"/>
          <w:b/>
          <w:u w:val="single"/>
        </w:rPr>
      </w:pPr>
      <w:r w:rsidRPr="00F041A2">
        <w:rPr>
          <w:rFonts w:ascii="Times New Roman" w:hAnsi="Times New Roman"/>
          <w:b/>
          <w:u w:val="single"/>
        </w:rPr>
        <w:t xml:space="preserve"> B/ De patiënt is reeds gekend bij deze arts en beschikt over een medisch dossier</w:t>
      </w:r>
    </w:p>
    <w:p w14:paraId="7F78CABB" w14:textId="58065C5F" w:rsidR="00AD4E2B" w:rsidRPr="00F041A2" w:rsidRDefault="00AD4E2B" w:rsidP="00AD4E2B">
      <w:pPr>
        <w:jc w:val="both"/>
        <w:rPr>
          <w:rFonts w:ascii="Times New Roman" w:hAnsi="Times New Roman" w:cs="Times New Roman"/>
        </w:rPr>
      </w:pPr>
    </w:p>
    <w:p w14:paraId="6F68E112" w14:textId="60D8151F" w:rsidR="00702539" w:rsidRPr="00F041A2" w:rsidRDefault="00AD4E2B" w:rsidP="00702539">
      <w:pPr>
        <w:jc w:val="both"/>
        <w:rPr>
          <w:rFonts w:ascii="Times New Roman" w:hAnsi="Times New Roman" w:cs="Times New Roman"/>
        </w:rPr>
      </w:pPr>
      <w:r w:rsidRPr="00F041A2">
        <w:rPr>
          <w:rFonts w:ascii="Times New Roman" w:hAnsi="Times New Roman"/>
        </w:rPr>
        <w:t>Er kunnen zich twee situaties voordoen naargelang de datum van de laatste oproep van de diensten ID Support of Consult RN EH door de software:</w:t>
      </w:r>
    </w:p>
    <w:p w14:paraId="41006C98" w14:textId="2A2DBA26" w:rsidR="00AD4E2B" w:rsidRPr="00F041A2" w:rsidRDefault="00AD4E2B" w:rsidP="00702539">
      <w:pPr>
        <w:pStyle w:val="ListParagraph"/>
        <w:numPr>
          <w:ilvl w:val="0"/>
          <w:numId w:val="14"/>
        </w:numPr>
        <w:jc w:val="both"/>
        <w:rPr>
          <w:rFonts w:ascii="Times New Roman" w:hAnsi="Times New Roman" w:cs="Times New Roman"/>
        </w:rPr>
      </w:pPr>
      <w:r w:rsidRPr="00F041A2">
        <w:rPr>
          <w:rFonts w:ascii="Times New Roman" w:hAnsi="Times New Roman"/>
          <w:u w:val="single"/>
        </w:rPr>
        <w:t>De oproep van ID Support of van een dienst Consult RN EH is minder dan drie maanden geleden (dit moet door de software geautomatiseerd worden)</w:t>
      </w:r>
      <w:r w:rsidRPr="00F041A2">
        <w:rPr>
          <w:rFonts w:ascii="Times New Roman" w:hAnsi="Times New Roman"/>
        </w:rPr>
        <w:t xml:space="preserve">: in dat geval moet de arts </w:t>
      </w:r>
      <w:proofErr w:type="spellStart"/>
      <w:r w:rsidRPr="00F041A2">
        <w:rPr>
          <w:rFonts w:ascii="Times New Roman" w:hAnsi="Times New Roman"/>
        </w:rPr>
        <w:t>SSINHistory</w:t>
      </w:r>
      <w:proofErr w:type="spellEnd"/>
      <w:r w:rsidRPr="00F041A2">
        <w:rPr>
          <w:rFonts w:ascii="Times New Roman" w:hAnsi="Times New Roman"/>
        </w:rPr>
        <w:t xml:space="preserve"> activeren om de geldigheid van het INSZ-nummer te valideren (en eventueel het nieuwe INSZ in te schrijven in geval van wijziging) en moet de datum van deze raadpleging opgeslagen worden in de software.</w:t>
      </w:r>
    </w:p>
    <w:p w14:paraId="04FDE382" w14:textId="2F3F8014" w:rsidR="00AD4E2B" w:rsidRPr="00F041A2" w:rsidRDefault="00AD4E2B" w:rsidP="00AD4E2B">
      <w:pPr>
        <w:jc w:val="both"/>
        <w:rPr>
          <w:rFonts w:ascii="Times New Roman" w:hAnsi="Times New Roman" w:cs="Times New Roman"/>
        </w:rPr>
      </w:pPr>
    </w:p>
    <w:p w14:paraId="32213BBC" w14:textId="24431084" w:rsidR="00A01C09" w:rsidRPr="00F041A2" w:rsidRDefault="00EE0E8B" w:rsidP="00702539">
      <w:pPr>
        <w:pStyle w:val="ListParagraph"/>
        <w:numPr>
          <w:ilvl w:val="0"/>
          <w:numId w:val="14"/>
        </w:numPr>
        <w:jc w:val="both"/>
        <w:rPr>
          <w:rFonts w:ascii="Times New Roman" w:hAnsi="Times New Roman" w:cs="Times New Roman"/>
          <w:u w:val="single"/>
        </w:rPr>
      </w:pPr>
      <w:r w:rsidRPr="00F041A2">
        <w:rPr>
          <w:rFonts w:ascii="Times New Roman" w:hAnsi="Times New Roman"/>
          <w:u w:val="single"/>
        </w:rPr>
        <w:t xml:space="preserve">De laatste oproep van ID Support of van een dienst Consult RN is langer dan drie maanden geleden: </w:t>
      </w:r>
    </w:p>
    <w:p w14:paraId="58ED8C59" w14:textId="3C5CBB26" w:rsidR="00702539" w:rsidRPr="00F041A2" w:rsidRDefault="00702539" w:rsidP="00702539">
      <w:pPr>
        <w:pStyle w:val="ListParagraph"/>
        <w:numPr>
          <w:ilvl w:val="1"/>
          <w:numId w:val="14"/>
        </w:numPr>
        <w:jc w:val="both"/>
        <w:rPr>
          <w:rFonts w:ascii="Times New Roman" w:hAnsi="Times New Roman" w:cs="Times New Roman"/>
        </w:rPr>
      </w:pPr>
      <w:r w:rsidRPr="00F041A2">
        <w:rPr>
          <w:rFonts w:ascii="Times New Roman" w:hAnsi="Times New Roman"/>
        </w:rPr>
        <w:t>Als de patiënt een identiteitsbewijs heeft: de geldigheid van dit bewijs wordt gecontroleerd via ID Support en de datum van raadpleging wordt opgeslagen in het dossier.</w:t>
      </w:r>
    </w:p>
    <w:p w14:paraId="4C84698F" w14:textId="77777777" w:rsidR="007371AD" w:rsidRPr="00F041A2" w:rsidRDefault="007371AD" w:rsidP="007371AD">
      <w:pPr>
        <w:pStyle w:val="ListParagraph"/>
        <w:ind w:left="1440"/>
        <w:jc w:val="both"/>
        <w:rPr>
          <w:rFonts w:ascii="Times New Roman" w:hAnsi="Times New Roman" w:cs="Times New Roman"/>
        </w:rPr>
      </w:pPr>
    </w:p>
    <w:p w14:paraId="753DC536" w14:textId="77777777" w:rsidR="00702539" w:rsidRPr="00F041A2" w:rsidRDefault="00702539" w:rsidP="00702539">
      <w:pPr>
        <w:pStyle w:val="ListParagraph"/>
        <w:numPr>
          <w:ilvl w:val="1"/>
          <w:numId w:val="14"/>
        </w:numPr>
        <w:jc w:val="both"/>
        <w:rPr>
          <w:rFonts w:ascii="Times New Roman" w:hAnsi="Times New Roman" w:cs="Times New Roman"/>
        </w:rPr>
      </w:pPr>
      <w:r w:rsidRPr="00F041A2">
        <w:rPr>
          <w:rFonts w:ascii="Times New Roman" w:hAnsi="Times New Roman"/>
        </w:rPr>
        <w:t xml:space="preserve">Als de patiënt geen identiteitsbewijs heeft: </w:t>
      </w:r>
    </w:p>
    <w:p w14:paraId="694063A7" w14:textId="5DA1CC8D" w:rsidR="00702539" w:rsidRPr="00F041A2" w:rsidRDefault="00702539" w:rsidP="00702539">
      <w:pPr>
        <w:pStyle w:val="ListParagraph"/>
        <w:numPr>
          <w:ilvl w:val="2"/>
          <w:numId w:val="14"/>
        </w:numPr>
        <w:jc w:val="both"/>
        <w:rPr>
          <w:rFonts w:ascii="Times New Roman" w:hAnsi="Times New Roman" w:cs="Times New Roman"/>
        </w:rPr>
      </w:pPr>
      <w:r w:rsidRPr="00F041A2">
        <w:rPr>
          <w:rFonts w:ascii="Times New Roman" w:hAnsi="Times New Roman"/>
        </w:rPr>
        <w:t xml:space="preserve"> Op basis van het INSZ en het kaartnummer opgenomen in het dossier roept de software ID Support op;</w:t>
      </w:r>
    </w:p>
    <w:p w14:paraId="43FDB864" w14:textId="4D49207C" w:rsidR="00702539" w:rsidRPr="00F041A2" w:rsidRDefault="00702539" w:rsidP="00702539">
      <w:pPr>
        <w:pStyle w:val="ListParagraph"/>
        <w:numPr>
          <w:ilvl w:val="2"/>
          <w:numId w:val="14"/>
        </w:numPr>
        <w:jc w:val="both"/>
        <w:rPr>
          <w:rFonts w:ascii="Times New Roman" w:hAnsi="Times New Roman" w:cs="Times New Roman"/>
        </w:rPr>
      </w:pPr>
      <w:r w:rsidRPr="00F041A2">
        <w:rPr>
          <w:rFonts w:ascii="Times New Roman" w:hAnsi="Times New Roman"/>
        </w:rPr>
        <w:t xml:space="preserve">Bij een niet-beslissend resultaat of bij twijfel over de informatie kan de software </w:t>
      </w:r>
      <w:proofErr w:type="spellStart"/>
      <w:r w:rsidRPr="00F041A2">
        <w:rPr>
          <w:rFonts w:ascii="Times New Roman" w:hAnsi="Times New Roman"/>
        </w:rPr>
        <w:t>SSINHistory</w:t>
      </w:r>
      <w:proofErr w:type="spellEnd"/>
      <w:r w:rsidRPr="00F041A2">
        <w:rPr>
          <w:rFonts w:ascii="Times New Roman" w:hAnsi="Times New Roman"/>
        </w:rPr>
        <w:t xml:space="preserve"> en </w:t>
      </w:r>
      <w:proofErr w:type="spellStart"/>
      <w:r w:rsidRPr="00F041A2">
        <w:rPr>
          <w:rFonts w:ascii="Times New Roman" w:hAnsi="Times New Roman"/>
        </w:rPr>
        <w:t>PersonService</w:t>
      </w:r>
      <w:proofErr w:type="spellEnd"/>
      <w:r w:rsidRPr="00F041A2">
        <w:rPr>
          <w:rFonts w:ascii="Times New Roman" w:hAnsi="Times New Roman"/>
        </w:rPr>
        <w:t xml:space="preserve"> (voorheen </w:t>
      </w:r>
      <w:proofErr w:type="spellStart"/>
      <w:r w:rsidRPr="00F041A2">
        <w:rPr>
          <w:rFonts w:ascii="Times New Roman" w:hAnsi="Times New Roman"/>
        </w:rPr>
        <w:t>IdentifyPerson</w:t>
      </w:r>
      <w:proofErr w:type="spellEnd"/>
      <w:r w:rsidRPr="00F041A2">
        <w:rPr>
          <w:rFonts w:ascii="Times New Roman" w:hAnsi="Times New Roman"/>
        </w:rPr>
        <w:t>) oproepen.</w:t>
      </w:r>
    </w:p>
    <w:p w14:paraId="0D022E16" w14:textId="77777777" w:rsidR="00702539" w:rsidRPr="00F041A2" w:rsidRDefault="00702539" w:rsidP="00702539">
      <w:pPr>
        <w:pStyle w:val="ListParagraph"/>
        <w:ind w:left="1440"/>
        <w:jc w:val="both"/>
        <w:rPr>
          <w:rFonts w:ascii="Times New Roman" w:hAnsi="Times New Roman" w:cs="Times New Roman"/>
        </w:rPr>
      </w:pPr>
    </w:p>
    <w:p w14:paraId="04D5515A" w14:textId="62B009CC" w:rsidR="00A01C09" w:rsidRPr="00F041A2" w:rsidRDefault="00273099" w:rsidP="005A2B15">
      <w:pPr>
        <w:pStyle w:val="ListParagraph"/>
        <w:numPr>
          <w:ilvl w:val="0"/>
          <w:numId w:val="5"/>
        </w:numPr>
        <w:jc w:val="both"/>
        <w:rPr>
          <w:rFonts w:ascii="Times New Roman" w:hAnsi="Times New Roman" w:cs="Times New Roman"/>
          <w:b/>
          <w:u w:val="single"/>
        </w:rPr>
      </w:pPr>
      <w:r w:rsidRPr="00F041A2">
        <w:rPr>
          <w:rFonts w:ascii="Times New Roman" w:hAnsi="Times New Roman"/>
          <w:b/>
          <w:u w:val="single"/>
        </w:rPr>
        <w:t>Andere na te leven regels die getest zullen worden</w:t>
      </w:r>
    </w:p>
    <w:p w14:paraId="1674CA21" w14:textId="77777777" w:rsidR="00273099" w:rsidRPr="00F041A2" w:rsidRDefault="00273099" w:rsidP="00273099">
      <w:pPr>
        <w:pStyle w:val="ListParagraph"/>
        <w:jc w:val="both"/>
        <w:rPr>
          <w:rFonts w:ascii="Times New Roman" w:hAnsi="Times New Roman" w:cs="Times New Roman"/>
          <w:b/>
          <w:highlight w:val="yellow"/>
          <w:u w:val="single"/>
        </w:rPr>
      </w:pPr>
    </w:p>
    <w:p w14:paraId="51DCB0E8" w14:textId="5C17617A" w:rsidR="005A2B15" w:rsidRPr="00F041A2" w:rsidRDefault="005A2B15" w:rsidP="005A2B15">
      <w:pPr>
        <w:pStyle w:val="ListParagraph"/>
        <w:numPr>
          <w:ilvl w:val="0"/>
          <w:numId w:val="1"/>
        </w:numPr>
        <w:jc w:val="both"/>
        <w:rPr>
          <w:rFonts w:ascii="Times New Roman" w:hAnsi="Times New Roman" w:cs="Times New Roman"/>
        </w:rPr>
      </w:pPr>
      <w:r w:rsidRPr="00F041A2">
        <w:rPr>
          <w:rFonts w:ascii="Times New Roman" w:hAnsi="Times New Roman"/>
        </w:rPr>
        <w:t>We wijzen de softwareproviders erop dat de modaliteiten en weergegeven gegevenstypes in overeenstemming dienen te zijn met de beraadslagingen van het Informatieveiligheidscomité (voorheen Sectoraal Comité van de Sociale Zekerheid en van de Gezondheid).</w:t>
      </w:r>
    </w:p>
    <w:p w14:paraId="13948F94" w14:textId="77777777" w:rsidR="005A2B15" w:rsidRPr="00F041A2" w:rsidRDefault="005A2B15" w:rsidP="005A2B15">
      <w:pPr>
        <w:pStyle w:val="ListParagraph"/>
        <w:jc w:val="both"/>
        <w:rPr>
          <w:rFonts w:ascii="Times New Roman" w:hAnsi="Times New Roman" w:cs="Times New Roman"/>
        </w:rPr>
      </w:pPr>
    </w:p>
    <w:p w14:paraId="0B031F0F" w14:textId="3880F983" w:rsidR="007371AD" w:rsidRPr="00F041A2" w:rsidRDefault="00A01C09" w:rsidP="005A2B15">
      <w:pPr>
        <w:pStyle w:val="ListParagraph"/>
        <w:numPr>
          <w:ilvl w:val="0"/>
          <w:numId w:val="1"/>
        </w:numPr>
        <w:jc w:val="both"/>
        <w:rPr>
          <w:rFonts w:ascii="Times New Roman" w:hAnsi="Times New Roman" w:cs="Times New Roman"/>
        </w:rPr>
      </w:pPr>
      <w:r w:rsidRPr="00F041A2">
        <w:rPr>
          <w:rFonts w:ascii="Times New Roman" w:hAnsi="Times New Roman"/>
        </w:rPr>
        <w:t xml:space="preserve">De weergave van de postcode is enkel toegelaten bij een oproep van </w:t>
      </w:r>
      <w:proofErr w:type="spellStart"/>
      <w:r w:rsidRPr="00F041A2">
        <w:rPr>
          <w:rFonts w:ascii="Times New Roman" w:hAnsi="Times New Roman"/>
        </w:rPr>
        <w:t>IdentifyPerson</w:t>
      </w:r>
      <w:proofErr w:type="spellEnd"/>
      <w:r w:rsidRPr="00F041A2">
        <w:rPr>
          <w:rFonts w:ascii="Times New Roman" w:hAnsi="Times New Roman"/>
        </w:rPr>
        <w:t xml:space="preserve"> </w:t>
      </w:r>
      <w:proofErr w:type="spellStart"/>
      <w:r w:rsidRPr="00F041A2">
        <w:rPr>
          <w:rFonts w:ascii="Times New Roman" w:hAnsi="Times New Roman"/>
        </w:rPr>
        <w:t>SearchPhonetically</w:t>
      </w:r>
      <w:proofErr w:type="spellEnd"/>
      <w:r w:rsidRPr="00F041A2">
        <w:rPr>
          <w:rFonts w:ascii="Times New Roman" w:hAnsi="Times New Roman"/>
        </w:rPr>
        <w:t>.</w:t>
      </w:r>
    </w:p>
    <w:p w14:paraId="25F3AA3C" w14:textId="77777777" w:rsidR="005A2B15" w:rsidRPr="00F041A2" w:rsidRDefault="005A2B15" w:rsidP="005A2B15">
      <w:pPr>
        <w:pStyle w:val="ListParagraph"/>
        <w:rPr>
          <w:rFonts w:ascii="Times New Roman" w:hAnsi="Times New Roman" w:cs="Times New Roman"/>
        </w:rPr>
      </w:pPr>
    </w:p>
    <w:p w14:paraId="1FD967DD" w14:textId="1809DBFF" w:rsidR="007371AD" w:rsidRPr="00F041A2" w:rsidRDefault="007371AD" w:rsidP="005A2B15">
      <w:pPr>
        <w:pStyle w:val="ListParagraph"/>
        <w:numPr>
          <w:ilvl w:val="0"/>
          <w:numId w:val="1"/>
        </w:numPr>
        <w:jc w:val="both"/>
        <w:rPr>
          <w:rFonts w:ascii="Times New Roman" w:hAnsi="Times New Roman" w:cs="Times New Roman"/>
        </w:rPr>
      </w:pPr>
      <w:r w:rsidRPr="00F041A2">
        <w:rPr>
          <w:rFonts w:ascii="Times New Roman" w:hAnsi="Times New Roman"/>
        </w:rPr>
        <w:t>Het eHealth-platform ontvangt de mutaties slechts één keer per dag. Gelieve dus maxim</w:t>
      </w:r>
      <w:r w:rsidR="00DE70FA">
        <w:rPr>
          <w:rFonts w:ascii="Times New Roman" w:hAnsi="Times New Roman"/>
        </w:rPr>
        <w:t>um één keer per dag</w:t>
      </w:r>
      <w:r w:rsidRPr="00F041A2">
        <w:rPr>
          <w:rFonts w:ascii="Times New Roman" w:hAnsi="Times New Roman"/>
        </w:rPr>
        <w:t xml:space="preserve"> een beroep te doen op de dienst Consult RN </w:t>
      </w:r>
      <w:proofErr w:type="spellStart"/>
      <w:r w:rsidRPr="00F041A2">
        <w:rPr>
          <w:rFonts w:ascii="Times New Roman" w:hAnsi="Times New Roman"/>
        </w:rPr>
        <w:t>eH</w:t>
      </w:r>
      <w:proofErr w:type="spellEnd"/>
      <w:r w:rsidRPr="00F041A2">
        <w:rPr>
          <w:rFonts w:ascii="Times New Roman" w:hAnsi="Times New Roman"/>
        </w:rPr>
        <w:t xml:space="preserve">. Indien de arts hetzelfde patiëntendossier meerdere keren op één dag opent, is het niet de bedoeling om telkens een beroep te doen op de dienst Consult RN </w:t>
      </w:r>
      <w:proofErr w:type="spellStart"/>
      <w:r w:rsidRPr="00F041A2">
        <w:rPr>
          <w:rFonts w:ascii="Times New Roman" w:hAnsi="Times New Roman"/>
        </w:rPr>
        <w:t>eH</w:t>
      </w:r>
      <w:proofErr w:type="spellEnd"/>
      <w:r w:rsidRPr="00F041A2">
        <w:rPr>
          <w:rFonts w:ascii="Times New Roman" w:hAnsi="Times New Roman"/>
        </w:rPr>
        <w:t xml:space="preserve"> ! </w:t>
      </w:r>
    </w:p>
    <w:p w14:paraId="2B08E494" w14:textId="7337B513" w:rsidR="00EE0E8B" w:rsidRPr="00F041A2" w:rsidRDefault="00EE0E8B" w:rsidP="007371AD">
      <w:pPr>
        <w:pBdr>
          <w:bottom w:val="single" w:sz="6" w:space="1" w:color="auto"/>
        </w:pBdr>
        <w:ind w:left="360"/>
        <w:jc w:val="both"/>
        <w:rPr>
          <w:rFonts w:ascii="Times New Roman" w:hAnsi="Times New Roman" w:cs="Times New Roman"/>
        </w:rPr>
      </w:pPr>
    </w:p>
    <w:p w14:paraId="506AE15C" w14:textId="7719CBB7" w:rsidR="00273099" w:rsidRPr="00F041A2" w:rsidRDefault="007A1C17" w:rsidP="00273099">
      <w:pPr>
        <w:pStyle w:val="ListParagraph"/>
        <w:numPr>
          <w:ilvl w:val="0"/>
          <w:numId w:val="1"/>
        </w:numPr>
        <w:pBdr>
          <w:bottom w:val="single" w:sz="6" w:space="1" w:color="auto"/>
        </w:pBdr>
        <w:jc w:val="both"/>
        <w:rPr>
          <w:rFonts w:ascii="Times New Roman" w:hAnsi="Times New Roman" w:cs="Times New Roman"/>
        </w:rPr>
      </w:pPr>
      <w:r w:rsidRPr="00F041A2">
        <w:rPr>
          <w:rFonts w:ascii="Times New Roman" w:hAnsi="Times New Roman"/>
        </w:rPr>
        <w:t xml:space="preserve">Naast de toepassing van de hierboven vermelde businessregels, kan de software de mogelijkheid bieden aan de arts om de diensten Consult RN manueel op te roepen. Er wordt op gewezen dat bij de aanmaak van een </w:t>
      </w:r>
      <w:r w:rsidR="00F041A2">
        <w:rPr>
          <w:rFonts w:ascii="Times New Roman" w:hAnsi="Times New Roman"/>
        </w:rPr>
        <w:t>BIS</w:t>
      </w:r>
      <w:r w:rsidRPr="00F041A2">
        <w:rPr>
          <w:rFonts w:ascii="Times New Roman" w:hAnsi="Times New Roman"/>
        </w:rPr>
        <w:t>-nummer een welbepaalde volgorde dient te worden doorlopen. Deze mogelijkheid dient een noodoplossing te zijn en mag niet aan de arts getoond worden als standaard-optie! .</w:t>
      </w:r>
    </w:p>
    <w:p w14:paraId="2988B979" w14:textId="77777777" w:rsidR="005A2B15" w:rsidRPr="00F041A2" w:rsidRDefault="005A2B15" w:rsidP="005A2B15">
      <w:pPr>
        <w:pStyle w:val="ListParagraph"/>
        <w:rPr>
          <w:rFonts w:ascii="Times New Roman" w:hAnsi="Times New Roman" w:cs="Times New Roman"/>
        </w:rPr>
      </w:pPr>
    </w:p>
    <w:p w14:paraId="2559F868" w14:textId="01C56BF2" w:rsidR="007A1C17" w:rsidRPr="00F041A2" w:rsidRDefault="007371AD" w:rsidP="005A2B15">
      <w:pPr>
        <w:pStyle w:val="ListParagraph"/>
        <w:numPr>
          <w:ilvl w:val="0"/>
          <w:numId w:val="5"/>
        </w:numPr>
        <w:jc w:val="both"/>
        <w:rPr>
          <w:rFonts w:ascii="Times New Roman" w:hAnsi="Times New Roman" w:cs="Times New Roman"/>
          <w:b/>
          <w:u w:val="single"/>
        </w:rPr>
      </w:pPr>
      <w:r w:rsidRPr="00F041A2">
        <w:rPr>
          <w:rFonts w:ascii="Times New Roman" w:hAnsi="Times New Roman"/>
          <w:b/>
          <w:u w:val="single"/>
        </w:rPr>
        <w:t xml:space="preserve">Diensten die getest zullen worden tijdens het </w:t>
      </w:r>
      <w:proofErr w:type="spellStart"/>
      <w:r w:rsidRPr="00F041A2">
        <w:rPr>
          <w:rFonts w:ascii="Times New Roman" w:hAnsi="Times New Roman"/>
          <w:b/>
          <w:u w:val="single"/>
        </w:rPr>
        <w:t>minilab</w:t>
      </w:r>
      <w:proofErr w:type="spellEnd"/>
      <w:r w:rsidRPr="00F041A2">
        <w:rPr>
          <w:rFonts w:ascii="Times New Roman" w:hAnsi="Times New Roman"/>
          <w:b/>
          <w:u w:val="single"/>
        </w:rPr>
        <w:t xml:space="preserve"> waarbij gecontroleerd wordt of de hierboven beschreven volgorde correct geïmplementeerd is en of de software de gebruiker begeleidt bij het naleven van de voormelde regels</w:t>
      </w:r>
      <w:r w:rsidRPr="00F041A2">
        <w:rPr>
          <w:rFonts w:ascii="Times New Roman" w:hAnsi="Times New Roman"/>
          <w:b/>
        </w:rPr>
        <w:t xml:space="preserve">: </w:t>
      </w:r>
    </w:p>
    <w:p w14:paraId="233F5C9B" w14:textId="50D0785B" w:rsidR="007371AD" w:rsidRPr="00F041A2" w:rsidRDefault="007371AD" w:rsidP="00AD4E2B">
      <w:pPr>
        <w:jc w:val="both"/>
        <w:rPr>
          <w:rFonts w:ascii="Times New Roman" w:hAnsi="Times New Roman" w:cs="Times New Roman"/>
        </w:rPr>
      </w:pPr>
    </w:p>
    <w:p w14:paraId="68A610ED" w14:textId="70D8B7EE" w:rsidR="007371AD" w:rsidRDefault="007371AD" w:rsidP="005A2B15">
      <w:pPr>
        <w:ind w:left="720"/>
        <w:jc w:val="both"/>
        <w:rPr>
          <w:rFonts w:ascii="Times New Roman" w:hAnsi="Times New Roman"/>
          <w:lang w:val="en-US"/>
        </w:rPr>
      </w:pPr>
      <w:r w:rsidRPr="00AF3677">
        <w:rPr>
          <w:rFonts w:ascii="Times New Roman" w:hAnsi="Times New Roman"/>
          <w:lang w:val="en-US"/>
        </w:rPr>
        <w:t>-ID Support</w:t>
      </w:r>
    </w:p>
    <w:p w14:paraId="4F6913E9" w14:textId="281AA165" w:rsidR="003352E9" w:rsidRPr="003352E9" w:rsidRDefault="003352E9" w:rsidP="003352E9">
      <w:pPr>
        <w:ind w:firstLine="720"/>
        <w:rPr>
          <w:lang w:val="en-US"/>
        </w:rPr>
      </w:pPr>
      <w:r w:rsidRPr="003352E9">
        <w:rPr>
          <w:lang w:val="en-US"/>
        </w:rPr>
        <w:t>Li</w:t>
      </w:r>
      <w:r>
        <w:rPr>
          <w:lang w:val="en-US"/>
        </w:rPr>
        <w:t>nk</w:t>
      </w:r>
      <w:r w:rsidRPr="003352E9">
        <w:rPr>
          <w:lang w:val="en-US"/>
        </w:rPr>
        <w:t xml:space="preserve"> cookbook </w:t>
      </w:r>
      <w:proofErr w:type="spellStart"/>
      <w:r w:rsidRPr="003352E9">
        <w:rPr>
          <w:lang w:val="en-US"/>
        </w:rPr>
        <w:t>IDSupport</w:t>
      </w:r>
      <w:proofErr w:type="spellEnd"/>
      <w:r w:rsidRPr="003352E9">
        <w:rPr>
          <w:lang w:val="en-US"/>
        </w:rPr>
        <w:t>:</w:t>
      </w:r>
    </w:p>
    <w:p w14:paraId="0D2DB454" w14:textId="2B4CACFF" w:rsidR="003352E9" w:rsidRPr="003352E9" w:rsidRDefault="00322FE6" w:rsidP="003352E9">
      <w:pPr>
        <w:ind w:left="720"/>
        <w:rPr>
          <w:lang w:val="en-US"/>
        </w:rPr>
      </w:pPr>
      <w:hyperlink r:id="rId12" w:history="1">
        <w:r w:rsidR="003352E9" w:rsidRPr="003352E9">
          <w:rPr>
            <w:rStyle w:val="Hyperlink"/>
            <w:lang w:val="en-US"/>
          </w:rPr>
          <w:t>https://www.ehealth.fgov.be/ehealthplatform/fr/data/file/view/0417e76f010b5106584de0e40602b00d1471c8a8?name=IdSupport%20WS%20-%20Cookbook%20v1.3%20dd%2023042020.pdf</w:t>
        </w:r>
      </w:hyperlink>
    </w:p>
    <w:p w14:paraId="2D6BB676" w14:textId="77777777" w:rsidR="003352E9" w:rsidRPr="003352E9" w:rsidRDefault="003352E9" w:rsidP="003352E9">
      <w:pPr>
        <w:rPr>
          <w:lang w:val="en-US"/>
        </w:rPr>
      </w:pPr>
    </w:p>
    <w:p w14:paraId="18438C56" w14:textId="1AF4B003" w:rsidR="003352E9" w:rsidRPr="003352E9" w:rsidRDefault="003352E9" w:rsidP="003352E9">
      <w:pPr>
        <w:ind w:firstLine="720"/>
        <w:rPr>
          <w:lang w:val="fr-FR"/>
        </w:rPr>
      </w:pPr>
      <w:r>
        <w:rPr>
          <w:lang w:val="fr-FR"/>
        </w:rPr>
        <w:t xml:space="preserve">Page </w:t>
      </w:r>
      <w:proofErr w:type="spellStart"/>
      <w:r>
        <w:rPr>
          <w:lang w:val="fr-FR"/>
        </w:rPr>
        <w:t>IDSupport</w:t>
      </w:r>
      <w:proofErr w:type="spellEnd"/>
      <w:r w:rsidRPr="003352E9">
        <w:rPr>
          <w:lang w:val="fr-FR"/>
        </w:rPr>
        <w:t>:</w:t>
      </w:r>
    </w:p>
    <w:p w14:paraId="726B6CF2" w14:textId="77777777" w:rsidR="003352E9" w:rsidRPr="00DE70FA" w:rsidRDefault="00322FE6" w:rsidP="003352E9">
      <w:pPr>
        <w:ind w:firstLine="720"/>
        <w:rPr>
          <w:lang w:val="fr-FR"/>
        </w:rPr>
      </w:pPr>
      <w:hyperlink r:id="rId13" w:history="1">
        <w:r w:rsidR="003352E9" w:rsidRPr="00DE70FA">
          <w:rPr>
            <w:rStyle w:val="Hyperlink"/>
            <w:lang w:val="fr-FR"/>
          </w:rPr>
          <w:t>https://www.ehealth.fgov.be/ehealthplatform/fr/service-ehealth-id-support-service-web</w:t>
        </w:r>
      </w:hyperlink>
    </w:p>
    <w:p w14:paraId="45151268" w14:textId="1E3F787A" w:rsidR="003352E9" w:rsidRPr="00DE70FA" w:rsidRDefault="00322FE6" w:rsidP="003352E9">
      <w:pPr>
        <w:ind w:left="720"/>
        <w:jc w:val="both"/>
        <w:rPr>
          <w:rFonts w:ascii="Times New Roman" w:hAnsi="Times New Roman" w:cs="Times New Roman"/>
          <w:lang w:val="fr-FR"/>
        </w:rPr>
      </w:pPr>
      <w:hyperlink r:id="rId14" w:history="1">
        <w:r w:rsidR="003352E9" w:rsidRPr="00DE70FA">
          <w:rPr>
            <w:rStyle w:val="Hyperlink"/>
            <w:lang w:val="fr-FR"/>
          </w:rPr>
          <w:t>https://www.ehealth.fgov.be/ehealthplatform/nl/service-ehealth-id-support-web-service</w:t>
        </w:r>
      </w:hyperlink>
    </w:p>
    <w:p w14:paraId="0A61DD00" w14:textId="446FC9A9" w:rsidR="007371AD" w:rsidRPr="00AF3677" w:rsidRDefault="007371AD" w:rsidP="005A2B15">
      <w:pPr>
        <w:ind w:left="720"/>
        <w:jc w:val="both"/>
        <w:rPr>
          <w:rFonts w:ascii="Times New Roman" w:hAnsi="Times New Roman" w:cs="Times New Roman"/>
          <w:lang w:val="en-US"/>
        </w:rPr>
      </w:pPr>
      <w:r w:rsidRPr="00AF3677">
        <w:rPr>
          <w:rFonts w:ascii="Times New Roman" w:hAnsi="Times New Roman"/>
          <w:lang w:val="en-US"/>
        </w:rPr>
        <w:t>-</w:t>
      </w:r>
      <w:proofErr w:type="spellStart"/>
      <w:r w:rsidRPr="00AF3677">
        <w:rPr>
          <w:rFonts w:ascii="Times New Roman" w:hAnsi="Times New Roman"/>
          <w:lang w:val="en-US"/>
        </w:rPr>
        <w:t>PersonService</w:t>
      </w:r>
      <w:proofErr w:type="spellEnd"/>
      <w:r w:rsidRPr="00AF3677">
        <w:rPr>
          <w:rFonts w:ascii="Times New Roman" w:hAnsi="Times New Roman"/>
          <w:lang w:val="en-US"/>
        </w:rPr>
        <w:t xml:space="preserve"> (</w:t>
      </w:r>
      <w:proofErr w:type="spellStart"/>
      <w:r w:rsidRPr="00AF3677">
        <w:rPr>
          <w:rFonts w:ascii="Times New Roman" w:hAnsi="Times New Roman"/>
          <w:lang w:val="en-US"/>
        </w:rPr>
        <w:t>bySSIN</w:t>
      </w:r>
      <w:proofErr w:type="spellEnd"/>
      <w:r w:rsidRPr="00AF3677">
        <w:rPr>
          <w:rFonts w:ascii="Times New Roman" w:hAnsi="Times New Roman"/>
          <w:lang w:val="en-US"/>
        </w:rPr>
        <w:t xml:space="preserve"> + </w:t>
      </w:r>
      <w:proofErr w:type="spellStart"/>
      <w:r w:rsidRPr="00AF3677">
        <w:rPr>
          <w:rFonts w:ascii="Times New Roman" w:hAnsi="Times New Roman"/>
          <w:lang w:val="en-US"/>
        </w:rPr>
        <w:t>ByPhonetically</w:t>
      </w:r>
      <w:proofErr w:type="spellEnd"/>
      <w:r w:rsidRPr="00AF3677">
        <w:rPr>
          <w:rFonts w:ascii="Times New Roman" w:hAnsi="Times New Roman"/>
          <w:lang w:val="en-US"/>
        </w:rPr>
        <w:t>)</w:t>
      </w:r>
    </w:p>
    <w:p w14:paraId="0F98281F" w14:textId="27622246" w:rsidR="007371AD" w:rsidRPr="00F041A2" w:rsidRDefault="007371AD" w:rsidP="005A2B15">
      <w:pPr>
        <w:ind w:left="720"/>
        <w:jc w:val="both"/>
        <w:rPr>
          <w:rFonts w:ascii="Times New Roman" w:hAnsi="Times New Roman" w:cs="Times New Roman"/>
        </w:rPr>
      </w:pPr>
      <w:r w:rsidRPr="00F041A2">
        <w:rPr>
          <w:rFonts w:ascii="Times New Roman" w:hAnsi="Times New Roman"/>
        </w:rPr>
        <w:t>-</w:t>
      </w:r>
      <w:proofErr w:type="spellStart"/>
      <w:r w:rsidRPr="00F041A2">
        <w:rPr>
          <w:rFonts w:ascii="Times New Roman" w:hAnsi="Times New Roman"/>
        </w:rPr>
        <w:t>CBSSPersonService</w:t>
      </w:r>
      <w:proofErr w:type="spellEnd"/>
    </w:p>
    <w:p w14:paraId="7AC98D4D" w14:textId="6EBEE316" w:rsidR="007371AD" w:rsidRPr="00F041A2" w:rsidRDefault="005A2B15" w:rsidP="005A2B15">
      <w:pPr>
        <w:ind w:left="720"/>
        <w:jc w:val="both"/>
        <w:rPr>
          <w:rFonts w:ascii="Times New Roman" w:hAnsi="Times New Roman" w:cs="Times New Roman"/>
        </w:rPr>
      </w:pPr>
      <w:r w:rsidRPr="00F041A2">
        <w:rPr>
          <w:rFonts w:ascii="Times New Roman" w:hAnsi="Times New Roman"/>
        </w:rPr>
        <w:t>-</w:t>
      </w:r>
      <w:proofErr w:type="spellStart"/>
      <w:r w:rsidRPr="00F041A2">
        <w:rPr>
          <w:rFonts w:ascii="Times New Roman" w:hAnsi="Times New Roman"/>
        </w:rPr>
        <w:t>SSINHistory</w:t>
      </w:r>
      <w:proofErr w:type="spellEnd"/>
    </w:p>
    <w:p w14:paraId="1CD4FA7E" w14:textId="77777777" w:rsidR="0052087C" w:rsidRPr="00F041A2" w:rsidRDefault="0052087C" w:rsidP="003F4CAC">
      <w:pPr>
        <w:jc w:val="both"/>
        <w:rPr>
          <w:rFonts w:ascii="Times New Roman" w:hAnsi="Times New Roman" w:cs="Times New Roman"/>
        </w:rPr>
      </w:pPr>
    </w:p>
    <w:p w14:paraId="3D724F85" w14:textId="205DBC79" w:rsidR="00F04C41" w:rsidRPr="00F041A2" w:rsidRDefault="007371AD" w:rsidP="005A2B15">
      <w:pPr>
        <w:pStyle w:val="ListParagraph"/>
        <w:numPr>
          <w:ilvl w:val="0"/>
          <w:numId w:val="5"/>
        </w:numPr>
        <w:rPr>
          <w:rFonts w:ascii="Times New Roman" w:hAnsi="Times New Roman" w:cs="Times New Roman"/>
          <w:b/>
          <w:u w:val="single"/>
        </w:rPr>
      </w:pPr>
      <w:r w:rsidRPr="00F041A2">
        <w:rPr>
          <w:rFonts w:ascii="Times New Roman" w:hAnsi="Times New Roman"/>
          <w:b/>
          <w:u w:val="single"/>
        </w:rPr>
        <w:lastRenderedPageBreak/>
        <w:t>Ter herinnering - Nuttige informatie voor de artsen die een bisnummer aanmaken</w:t>
      </w:r>
    </w:p>
    <w:p w14:paraId="234B6FAD" w14:textId="77777777" w:rsidR="00046A09" w:rsidRPr="00F041A2" w:rsidRDefault="00046A09" w:rsidP="00D63CAC">
      <w:pPr>
        <w:pStyle w:val="ListParagraph"/>
        <w:jc w:val="both"/>
        <w:rPr>
          <w:rFonts w:ascii="Times New Roman" w:hAnsi="Times New Roman" w:cs="Times New Roman"/>
          <w:b/>
          <w:u w:val="single"/>
        </w:rPr>
      </w:pPr>
    </w:p>
    <w:p w14:paraId="656166B3" w14:textId="22C011F9" w:rsidR="00F04C41" w:rsidRPr="00F041A2" w:rsidRDefault="00F04C41" w:rsidP="00D63CAC">
      <w:pPr>
        <w:jc w:val="both"/>
        <w:rPr>
          <w:rFonts w:ascii="Times New Roman" w:hAnsi="Times New Roman" w:cs="Times New Roman"/>
        </w:rPr>
      </w:pPr>
      <w:r w:rsidRPr="00F041A2">
        <w:rPr>
          <w:rFonts w:ascii="Times New Roman" w:hAnsi="Times New Roman"/>
        </w:rPr>
        <w:t>De aanmaak van een bisnummer is niet onbeduidend want dit nummer zal vervolgens gedeeld worden met heel wat andere actoren (uit de gezondheidssector of de sociale zekerheid).</w:t>
      </w:r>
    </w:p>
    <w:p w14:paraId="64ADC282" w14:textId="77777777" w:rsidR="00F04C41" w:rsidRPr="00F041A2" w:rsidRDefault="00F04C41" w:rsidP="00D63CAC">
      <w:pPr>
        <w:jc w:val="both"/>
        <w:rPr>
          <w:rFonts w:ascii="Times New Roman" w:hAnsi="Times New Roman" w:cs="Times New Roman"/>
        </w:rPr>
      </w:pPr>
      <w:r w:rsidRPr="00F041A2">
        <w:rPr>
          <w:rFonts w:ascii="Times New Roman" w:hAnsi="Times New Roman"/>
        </w:rPr>
        <w:t>De arts dient gesensibiliseerd te worden omtrent de volgende drie aspecten:</w:t>
      </w:r>
    </w:p>
    <w:p w14:paraId="790BDB20" w14:textId="7167ED35" w:rsidR="00F04C41" w:rsidRPr="00F041A2" w:rsidRDefault="00F04C41" w:rsidP="00D63CAC">
      <w:pPr>
        <w:pStyle w:val="ListParagraph"/>
        <w:numPr>
          <w:ilvl w:val="0"/>
          <w:numId w:val="1"/>
        </w:numPr>
        <w:jc w:val="both"/>
        <w:rPr>
          <w:rFonts w:ascii="Times New Roman" w:hAnsi="Times New Roman" w:cs="Times New Roman"/>
        </w:rPr>
      </w:pPr>
      <w:r w:rsidRPr="00F041A2">
        <w:rPr>
          <w:rFonts w:ascii="Times New Roman" w:hAnsi="Times New Roman"/>
        </w:rPr>
        <w:t xml:space="preserve">De arts moet zich ervan bewust zijn dat hij </w:t>
      </w:r>
      <w:r w:rsidRPr="00AF3677">
        <w:rPr>
          <w:rFonts w:ascii="Times New Roman" w:hAnsi="Times New Roman"/>
          <w:b/>
        </w:rPr>
        <w:t>slechts in uitzonderlijke gevallen</w:t>
      </w:r>
      <w:r w:rsidRPr="00F041A2">
        <w:rPr>
          <w:rFonts w:ascii="Times New Roman" w:hAnsi="Times New Roman"/>
        </w:rPr>
        <w:t xml:space="preserve"> een bisnummer zal moeten aanmaken.</w:t>
      </w:r>
    </w:p>
    <w:p w14:paraId="60ADA0A2" w14:textId="77777777" w:rsidR="004A666D" w:rsidRPr="004A666D" w:rsidRDefault="00F04C41" w:rsidP="004A666D">
      <w:pPr>
        <w:pStyle w:val="ListParagraph"/>
        <w:numPr>
          <w:ilvl w:val="0"/>
          <w:numId w:val="1"/>
        </w:numPr>
        <w:jc w:val="both"/>
        <w:rPr>
          <w:rFonts w:ascii="Times New Roman" w:hAnsi="Times New Roman" w:cs="Times New Roman"/>
        </w:rPr>
      </w:pPr>
      <w:r w:rsidRPr="00F041A2">
        <w:rPr>
          <w:rFonts w:ascii="Times New Roman" w:hAnsi="Times New Roman"/>
        </w:rPr>
        <w:t>Aangezien dit nummer gebruikt wordt als unieke identificatiesleutel door andere actoren, dient de arts erop attent te worden gemaakt zoveel mogelijk informatiegegevens (MID) over de persoon in te vullen</w:t>
      </w:r>
      <w:r w:rsidR="00AF3677">
        <w:rPr>
          <w:rFonts w:ascii="Times New Roman" w:hAnsi="Times New Roman"/>
        </w:rPr>
        <w:t xml:space="preserve"> en zich daarbij</w:t>
      </w:r>
      <w:r w:rsidRPr="00F041A2">
        <w:rPr>
          <w:rFonts w:ascii="Times New Roman" w:hAnsi="Times New Roman"/>
        </w:rPr>
        <w:t xml:space="preserve"> te baseren op </w:t>
      </w:r>
      <w:r w:rsidRPr="00AF3677">
        <w:rPr>
          <w:rFonts w:ascii="Times New Roman" w:hAnsi="Times New Roman"/>
          <w:u w:val="single"/>
        </w:rPr>
        <w:t xml:space="preserve">een </w:t>
      </w:r>
      <w:r w:rsidR="00AF3677" w:rsidRPr="00AF3677">
        <w:rPr>
          <w:rFonts w:ascii="Times New Roman" w:hAnsi="Times New Roman"/>
          <w:u w:val="single"/>
        </w:rPr>
        <w:t xml:space="preserve">geldig </w:t>
      </w:r>
      <w:r w:rsidRPr="00AF3677">
        <w:rPr>
          <w:rFonts w:ascii="Times New Roman" w:hAnsi="Times New Roman"/>
          <w:u w:val="single"/>
        </w:rPr>
        <w:t>document of formulier</w:t>
      </w:r>
      <w:r w:rsidRPr="00F041A2">
        <w:rPr>
          <w:rFonts w:ascii="Times New Roman" w:hAnsi="Times New Roman"/>
        </w:rPr>
        <w:t xml:space="preserve"> dat hem door de patiënt voorgelegd wordt.</w:t>
      </w:r>
    </w:p>
    <w:p w14:paraId="138C76D4" w14:textId="60EF8AD3" w:rsidR="004A666D" w:rsidRPr="004A666D" w:rsidRDefault="00F04C41" w:rsidP="004A666D">
      <w:pPr>
        <w:pStyle w:val="ListParagraph"/>
        <w:numPr>
          <w:ilvl w:val="0"/>
          <w:numId w:val="1"/>
        </w:numPr>
        <w:jc w:val="both"/>
        <w:rPr>
          <w:rFonts w:ascii="Times New Roman" w:hAnsi="Times New Roman" w:cs="Times New Roman"/>
        </w:rPr>
      </w:pPr>
      <w:r w:rsidRPr="004A666D">
        <w:rPr>
          <w:rFonts w:ascii="Times New Roman" w:hAnsi="Times New Roman"/>
        </w:rPr>
        <w:t>In het patiëntendossier dient de arts nota te nemen van de documenten die hem door de patiënt getoond werden (bijvoorbeeld: paspoortnummer en plaats van uitreiking van het paspoort of rijbewijsnummer en land van uitreiking van het rijbewijs, ...).</w:t>
      </w:r>
      <w:r w:rsidR="00AF3677" w:rsidRPr="004A666D">
        <w:rPr>
          <w:rFonts w:ascii="Times New Roman" w:hAnsi="Times New Roman"/>
        </w:rPr>
        <w:t xml:space="preserve"> Deze punt zal </w:t>
      </w:r>
      <w:r w:rsidR="003352E9" w:rsidRPr="004A666D">
        <w:rPr>
          <w:rFonts w:ascii="Times New Roman" w:hAnsi="Times New Roman"/>
        </w:rPr>
        <w:t>geanalyseerd worden</w:t>
      </w:r>
      <w:r w:rsidR="00AF3677" w:rsidRPr="004A666D">
        <w:rPr>
          <w:rFonts w:ascii="Times New Roman" w:hAnsi="Times New Roman"/>
        </w:rPr>
        <w:t xml:space="preserve"> tijdens de </w:t>
      </w:r>
      <w:proofErr w:type="spellStart"/>
      <w:r w:rsidR="00AF3677" w:rsidRPr="004A666D">
        <w:rPr>
          <w:rFonts w:ascii="Times New Roman" w:hAnsi="Times New Roman"/>
        </w:rPr>
        <w:t>minilab</w:t>
      </w:r>
      <w:proofErr w:type="spellEnd"/>
      <w:r w:rsidR="00AF3677" w:rsidRPr="004A666D">
        <w:rPr>
          <w:rFonts w:ascii="Times New Roman" w:hAnsi="Times New Roman"/>
        </w:rPr>
        <w:t>.</w:t>
      </w:r>
      <w:r w:rsidR="004A666D" w:rsidRPr="004A666D">
        <w:rPr>
          <w:rFonts w:ascii="Times New Roman" w:hAnsi="Times New Roman"/>
        </w:rPr>
        <w:t xml:space="preserve"> </w:t>
      </w:r>
      <w:r w:rsidR="004A666D" w:rsidRPr="004A666D">
        <w:rPr>
          <w:rFonts w:ascii="Times New Roman" w:hAnsi="Times New Roman" w:cs="Times New Roman"/>
          <w:color w:val="000000"/>
        </w:rPr>
        <w:t xml:space="preserve">Als de arts over een identiteitsdocument beschikt voor dit dossier (bijvoorbeeld een paspoort, een buitenlandse identiteitskaart, een geboorteakte, een rijbewijs, ...), dan wordt hij verzocht een kopie hiervan via mail mee te delen aan </w:t>
      </w:r>
      <w:r w:rsidR="004A666D" w:rsidRPr="004A666D">
        <w:rPr>
          <w:rFonts w:ascii="Times New Roman" w:hAnsi="Times New Roman" w:cs="Times New Roman"/>
        </w:rPr>
        <w:t>identification@ksz-bcss.fgov.be</w:t>
      </w:r>
      <w:r w:rsidR="004A666D" w:rsidRPr="004A666D">
        <w:rPr>
          <w:rFonts w:ascii="Times New Roman" w:hAnsi="Times New Roman" w:cs="Times New Roman"/>
          <w:color w:val="000000"/>
        </w:rPr>
        <w:t xml:space="preserve"> met verwijzing naar het toegekende nummer en met vermelding dat het identiteitsdocumenten betreft.</w:t>
      </w:r>
    </w:p>
    <w:p w14:paraId="7731DF72" w14:textId="40EA1D1D" w:rsidR="00F04C41" w:rsidRPr="00F041A2" w:rsidRDefault="00F04C41" w:rsidP="004A666D">
      <w:pPr>
        <w:pStyle w:val="ListParagraph"/>
        <w:jc w:val="both"/>
        <w:rPr>
          <w:rFonts w:ascii="Times New Roman" w:hAnsi="Times New Roman" w:cs="Times New Roman"/>
        </w:rPr>
      </w:pPr>
    </w:p>
    <w:p w14:paraId="0F72BE29" w14:textId="604DCF87" w:rsidR="003F4CAC" w:rsidRPr="00DE70FA" w:rsidRDefault="0089439A" w:rsidP="00DE70FA">
      <w:pPr>
        <w:autoSpaceDE w:val="0"/>
        <w:autoSpaceDN w:val="0"/>
        <w:spacing w:after="0" w:line="240" w:lineRule="auto"/>
        <w:jc w:val="both"/>
        <w:rPr>
          <w:rFonts w:ascii="Times New Roman" w:hAnsi="Times New Roman" w:cs="Times New Roman"/>
        </w:rPr>
      </w:pPr>
      <w:r w:rsidRPr="00DE70FA">
        <w:rPr>
          <w:rFonts w:ascii="Times New Roman" w:hAnsi="Times New Roman" w:cs="Times New Roman"/>
        </w:rPr>
        <w:t>Op het vlak van goede praktijken, benadrukken we dat de arts enkel een bisnummer mag aanmaken in aanwezigheid van de patiënt (niet via telefoon, mail of sms, ...) </w:t>
      </w:r>
      <w:r w:rsidR="00DE70FA" w:rsidRPr="00DE70FA">
        <w:rPr>
          <w:rFonts w:ascii="Times New Roman" w:hAnsi="Times New Roman" w:cs="Times New Roman"/>
          <w:color w:val="000000"/>
        </w:rPr>
        <w:t>en dat de arts verzocht wordt dit nummer mee te delen aan de patiënt</w:t>
      </w:r>
      <w:r w:rsidR="00322FE6">
        <w:rPr>
          <w:rFonts w:ascii="Times New Roman" w:hAnsi="Times New Roman" w:cs="Times New Roman"/>
        </w:rPr>
        <w:t>.</w:t>
      </w:r>
      <w:bookmarkStart w:id="0" w:name="_GoBack"/>
      <w:bookmarkEnd w:id="0"/>
    </w:p>
    <w:p w14:paraId="23FEBB53" w14:textId="77777777" w:rsidR="00DE70FA" w:rsidRPr="00DE70FA" w:rsidRDefault="00DE70FA" w:rsidP="00DE70FA">
      <w:pPr>
        <w:autoSpaceDE w:val="0"/>
        <w:autoSpaceDN w:val="0"/>
        <w:spacing w:after="0" w:line="240" w:lineRule="auto"/>
        <w:rPr>
          <w:rFonts w:ascii="Segoe UI" w:hAnsi="Segoe UI" w:cs="Segoe UI"/>
          <w:color w:val="000000"/>
          <w:sz w:val="20"/>
          <w:szCs w:val="20"/>
        </w:rPr>
      </w:pPr>
    </w:p>
    <w:p w14:paraId="71E849DA" w14:textId="27FD9F4F" w:rsidR="003F4CAC" w:rsidRPr="00F041A2" w:rsidRDefault="00046A09" w:rsidP="00D63CAC">
      <w:pPr>
        <w:jc w:val="both"/>
        <w:rPr>
          <w:rFonts w:ascii="Times New Roman" w:eastAsia="Times New Roman" w:hAnsi="Times New Roman" w:cs="Times New Roman"/>
          <w:color w:val="2E3031"/>
          <w:u w:val="single"/>
        </w:rPr>
      </w:pPr>
      <w:r w:rsidRPr="00F041A2">
        <w:rPr>
          <w:rFonts w:ascii="Times New Roman" w:hAnsi="Times New Roman"/>
        </w:rPr>
        <w:t xml:space="preserve">Bij problemen kan de arts tijdens de kantooruren contact opnemen met de Cel Identificatie van de KSZ op het volgende adres: </w:t>
      </w:r>
      <w:hyperlink r:id="rId15" w:history="1">
        <w:r w:rsidRPr="00F041A2">
          <w:rPr>
            <w:rFonts w:ascii="Times New Roman" w:hAnsi="Times New Roman"/>
            <w:color w:val="2E3031"/>
            <w:u w:val="single"/>
          </w:rPr>
          <w:t>identification@ksz-bcss.fgov.be</w:t>
        </w:r>
      </w:hyperlink>
    </w:p>
    <w:p w14:paraId="47D56CCB" w14:textId="61BB9271" w:rsidR="00F44F79" w:rsidRPr="00F041A2" w:rsidRDefault="00F44F79" w:rsidP="00D63CAC">
      <w:pPr>
        <w:jc w:val="both"/>
        <w:rPr>
          <w:rFonts w:ascii="Times New Roman" w:eastAsia="Times New Roman" w:hAnsi="Times New Roman" w:cs="Times New Roman"/>
          <w:color w:val="2E3031"/>
          <w:u w:val="single"/>
        </w:rPr>
      </w:pPr>
    </w:p>
    <w:p w14:paraId="73EDEC10" w14:textId="023BD6C9" w:rsidR="00F44F79" w:rsidRPr="00F041A2" w:rsidRDefault="00F44F79" w:rsidP="00F44F79">
      <w:pPr>
        <w:jc w:val="center"/>
        <w:rPr>
          <w:rFonts w:ascii="Times New Roman" w:hAnsi="Times New Roman" w:cs="Times New Roman"/>
        </w:rPr>
      </w:pPr>
      <w:r w:rsidRPr="00F041A2">
        <w:rPr>
          <w:rFonts w:ascii="Times New Roman" w:hAnsi="Times New Roman"/>
          <w:color w:val="2E3031"/>
        </w:rPr>
        <w:t>-----------------</w:t>
      </w:r>
    </w:p>
    <w:sectPr w:rsidR="00F44F79" w:rsidRPr="00F041A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18667" w14:textId="77777777" w:rsidR="008719CE" w:rsidRDefault="008719CE" w:rsidP="002A4E71">
      <w:pPr>
        <w:spacing w:after="0" w:line="240" w:lineRule="auto"/>
      </w:pPr>
      <w:r>
        <w:separator/>
      </w:r>
    </w:p>
  </w:endnote>
  <w:endnote w:type="continuationSeparator" w:id="0">
    <w:p w14:paraId="5AD70D36" w14:textId="77777777" w:rsidR="008719CE" w:rsidRDefault="008719CE" w:rsidP="002A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C16BE" w14:textId="77777777" w:rsidR="008719CE" w:rsidRDefault="008719CE" w:rsidP="002A4E71">
      <w:pPr>
        <w:spacing w:after="0" w:line="240" w:lineRule="auto"/>
      </w:pPr>
      <w:r>
        <w:separator/>
      </w:r>
    </w:p>
  </w:footnote>
  <w:footnote w:type="continuationSeparator" w:id="0">
    <w:p w14:paraId="174473F3" w14:textId="77777777" w:rsidR="008719CE" w:rsidRDefault="008719CE" w:rsidP="002A4E71">
      <w:pPr>
        <w:spacing w:after="0" w:line="240" w:lineRule="auto"/>
      </w:pPr>
      <w:r>
        <w:continuationSeparator/>
      </w:r>
    </w:p>
  </w:footnote>
  <w:footnote w:id="1">
    <w:p w14:paraId="7305B6A3" w14:textId="77777777" w:rsidR="0052087C" w:rsidRPr="00C7603F" w:rsidRDefault="0052087C" w:rsidP="0052087C">
      <w:pPr>
        <w:ind w:left="1440"/>
        <w:rPr>
          <w:rStyle w:val="Hyperlink"/>
          <w:rFonts w:ascii="Times New Roman" w:hAnsi="Times New Roman" w:cs="Times New Roman"/>
          <w:color w:val="auto"/>
          <w:u w:val="none"/>
        </w:rPr>
      </w:pPr>
      <w:r>
        <w:rPr>
          <w:rStyle w:val="FootnoteReference"/>
        </w:rPr>
        <w:footnoteRef/>
      </w:r>
      <w:r>
        <w:t xml:space="preserve"> </w:t>
      </w:r>
      <w:r>
        <w:rPr>
          <w:sz w:val="18"/>
          <w:szCs w:val="18"/>
        </w:rPr>
        <w:t xml:space="preserve">Meer informatie: </w:t>
      </w:r>
      <w:hyperlink r:id="rId1" w:history="1">
        <w:r>
          <w:rPr>
            <w:rStyle w:val="Hyperlink"/>
            <w:sz w:val="18"/>
            <w:szCs w:val="18"/>
          </w:rPr>
          <w:t>https://www.ksz-bcss.fgov.be/sites/default/files/assets/diensten_en_support/cbss_manual_nl.pdf</w:t>
        </w:r>
      </w:hyperlink>
      <w:r>
        <w:rPr>
          <w:sz w:val="18"/>
          <w:szCs w:val="18"/>
        </w:rPr>
        <w:t xml:space="preserve"> pagina 112 en </w:t>
      </w:r>
      <w:hyperlink r:id="rId2" w:history="1">
        <w:r>
          <w:rPr>
            <w:rStyle w:val="Hyperlink"/>
            <w:sz w:val="18"/>
            <w:szCs w:val="18"/>
          </w:rPr>
          <w:t>https://www.ksz-bcss.fgov.be/sites/default/files/assets/diensten_en_support/gestion_registres_bcss_instructions_nl.pdf</w:t>
        </w:r>
      </w:hyperlink>
    </w:p>
    <w:p w14:paraId="6C70D8EE" w14:textId="5DD04EE9" w:rsidR="0052087C" w:rsidRPr="00AF3677" w:rsidRDefault="0052087C">
      <w:pPr>
        <w:pStyle w:val="FootnoteText"/>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6A2"/>
    <w:multiLevelType w:val="hybridMultilevel"/>
    <w:tmpl w:val="CFF210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B69F6"/>
    <w:multiLevelType w:val="hybridMultilevel"/>
    <w:tmpl w:val="1CAA2244"/>
    <w:lvl w:ilvl="0" w:tplc="639E0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66541B"/>
    <w:multiLevelType w:val="hybridMultilevel"/>
    <w:tmpl w:val="DC24C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32B86"/>
    <w:multiLevelType w:val="hybridMultilevel"/>
    <w:tmpl w:val="A536A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A0F8E"/>
    <w:multiLevelType w:val="hybridMultilevel"/>
    <w:tmpl w:val="34F64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D606F"/>
    <w:multiLevelType w:val="hybridMultilevel"/>
    <w:tmpl w:val="15B650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F730F"/>
    <w:multiLevelType w:val="hybridMultilevel"/>
    <w:tmpl w:val="2A64AA84"/>
    <w:lvl w:ilvl="0" w:tplc="8FC4FB66">
      <w:start w:val="10"/>
      <w:numFmt w:val="bullet"/>
      <w:lvlText w:val="-"/>
      <w:lvlJc w:val="left"/>
      <w:pPr>
        <w:ind w:left="1440" w:hanging="360"/>
      </w:pPr>
      <w:rPr>
        <w:rFonts w:ascii="Calibri" w:eastAsia="Calibri" w:hAnsi="Calibri" w:cs="Times New Roman"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7" w15:restartNumberingAfterBreak="0">
    <w:nsid w:val="3C607C3D"/>
    <w:multiLevelType w:val="hybridMultilevel"/>
    <w:tmpl w:val="320C6B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4A1725"/>
    <w:multiLevelType w:val="hybridMultilevel"/>
    <w:tmpl w:val="1C146E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959"/>
    <w:multiLevelType w:val="hybridMultilevel"/>
    <w:tmpl w:val="20943EE8"/>
    <w:lvl w:ilvl="0" w:tplc="B8D6663A">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5F480E"/>
    <w:multiLevelType w:val="hybridMultilevel"/>
    <w:tmpl w:val="F2182B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41AC3"/>
    <w:multiLevelType w:val="hybridMultilevel"/>
    <w:tmpl w:val="D50EF77E"/>
    <w:lvl w:ilvl="0" w:tplc="EF7E5792">
      <w:numFmt w:val="bullet"/>
      <w:lvlText w:val="-"/>
      <w:lvlJc w:val="left"/>
      <w:pPr>
        <w:ind w:left="720" w:hanging="360"/>
      </w:pPr>
      <w:rPr>
        <w:rFonts w:ascii="Arial" w:eastAsiaTheme="minorHAnsi" w:hAnsi="Arial" w:cs="Arial"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93A56"/>
    <w:multiLevelType w:val="hybridMultilevel"/>
    <w:tmpl w:val="B3B6051C"/>
    <w:lvl w:ilvl="0" w:tplc="A6383926">
      <w:start w:val="10"/>
      <w:numFmt w:val="bullet"/>
      <w:lvlText w:val=""/>
      <w:lvlJc w:val="left"/>
      <w:pPr>
        <w:ind w:left="1080" w:hanging="360"/>
      </w:pPr>
      <w:rPr>
        <w:rFonts w:ascii="Wingdings" w:eastAsia="Calibri" w:hAnsi="Wingdings" w:cs="Times New Roman"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13" w15:restartNumberingAfterBreak="0">
    <w:nsid w:val="770729FB"/>
    <w:multiLevelType w:val="hybridMultilevel"/>
    <w:tmpl w:val="522A9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6"/>
  </w:num>
  <w:num w:numId="4">
    <w:abstractNumId w:val="7"/>
  </w:num>
  <w:num w:numId="5">
    <w:abstractNumId w:val="3"/>
  </w:num>
  <w:num w:numId="6">
    <w:abstractNumId w:val="13"/>
  </w:num>
  <w:num w:numId="7">
    <w:abstractNumId w:val="9"/>
  </w:num>
  <w:num w:numId="8">
    <w:abstractNumId w:val="0"/>
  </w:num>
  <w:num w:numId="9">
    <w:abstractNumId w:val="5"/>
  </w:num>
  <w:num w:numId="10">
    <w:abstractNumId w:val="4"/>
  </w:num>
  <w:num w:numId="11">
    <w:abstractNumId w:val="8"/>
  </w:num>
  <w:num w:numId="12">
    <w:abstractNumId w:val="1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1A8"/>
    <w:rsid w:val="00007EA8"/>
    <w:rsid w:val="00014701"/>
    <w:rsid w:val="00046A09"/>
    <w:rsid w:val="000C349D"/>
    <w:rsid w:val="0010180A"/>
    <w:rsid w:val="00154B7D"/>
    <w:rsid w:val="001B5B2C"/>
    <w:rsid w:val="001C01A5"/>
    <w:rsid w:val="001D44C4"/>
    <w:rsid w:val="001D70A2"/>
    <w:rsid w:val="0026438B"/>
    <w:rsid w:val="00266CAD"/>
    <w:rsid w:val="00273099"/>
    <w:rsid w:val="00283CEE"/>
    <w:rsid w:val="002A4E71"/>
    <w:rsid w:val="002B09D6"/>
    <w:rsid w:val="003126F7"/>
    <w:rsid w:val="00320526"/>
    <w:rsid w:val="0032266E"/>
    <w:rsid w:val="00322FE6"/>
    <w:rsid w:val="003352E9"/>
    <w:rsid w:val="00344F28"/>
    <w:rsid w:val="003744C7"/>
    <w:rsid w:val="003827F8"/>
    <w:rsid w:val="003A35D3"/>
    <w:rsid w:val="003B60DE"/>
    <w:rsid w:val="003C297C"/>
    <w:rsid w:val="003F4CAC"/>
    <w:rsid w:val="004824DB"/>
    <w:rsid w:val="004A666D"/>
    <w:rsid w:val="0052087C"/>
    <w:rsid w:val="005A2B15"/>
    <w:rsid w:val="005D3A8F"/>
    <w:rsid w:val="00606CA6"/>
    <w:rsid w:val="00613226"/>
    <w:rsid w:val="00696E29"/>
    <w:rsid w:val="00702539"/>
    <w:rsid w:val="00716C84"/>
    <w:rsid w:val="007371AD"/>
    <w:rsid w:val="00761965"/>
    <w:rsid w:val="00765745"/>
    <w:rsid w:val="00772818"/>
    <w:rsid w:val="00785FC3"/>
    <w:rsid w:val="00796F9D"/>
    <w:rsid w:val="007A1C17"/>
    <w:rsid w:val="008027AE"/>
    <w:rsid w:val="00802ED2"/>
    <w:rsid w:val="008719CE"/>
    <w:rsid w:val="0088171E"/>
    <w:rsid w:val="0089439A"/>
    <w:rsid w:val="008E2701"/>
    <w:rsid w:val="00924E77"/>
    <w:rsid w:val="0094130C"/>
    <w:rsid w:val="009614F3"/>
    <w:rsid w:val="0098463A"/>
    <w:rsid w:val="00987699"/>
    <w:rsid w:val="009A4A1B"/>
    <w:rsid w:val="00A01C09"/>
    <w:rsid w:val="00A221A8"/>
    <w:rsid w:val="00A74D27"/>
    <w:rsid w:val="00AC74B3"/>
    <w:rsid w:val="00AD4E2B"/>
    <w:rsid w:val="00AE1448"/>
    <w:rsid w:val="00AF3677"/>
    <w:rsid w:val="00B06B22"/>
    <w:rsid w:val="00B64763"/>
    <w:rsid w:val="00B95854"/>
    <w:rsid w:val="00C07D98"/>
    <w:rsid w:val="00C126CC"/>
    <w:rsid w:val="00C7603F"/>
    <w:rsid w:val="00CC36B4"/>
    <w:rsid w:val="00CD2CDB"/>
    <w:rsid w:val="00CF5038"/>
    <w:rsid w:val="00D13E49"/>
    <w:rsid w:val="00D45AB1"/>
    <w:rsid w:val="00D635DB"/>
    <w:rsid w:val="00D63CAC"/>
    <w:rsid w:val="00D72C66"/>
    <w:rsid w:val="00DD34E2"/>
    <w:rsid w:val="00DD4BAF"/>
    <w:rsid w:val="00DE70FA"/>
    <w:rsid w:val="00E36907"/>
    <w:rsid w:val="00E46353"/>
    <w:rsid w:val="00E60A41"/>
    <w:rsid w:val="00E90DB6"/>
    <w:rsid w:val="00EA0DC6"/>
    <w:rsid w:val="00EE0E8B"/>
    <w:rsid w:val="00EF0C71"/>
    <w:rsid w:val="00F041A2"/>
    <w:rsid w:val="00F04C41"/>
    <w:rsid w:val="00F12110"/>
    <w:rsid w:val="00F25D86"/>
    <w:rsid w:val="00F4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3C10"/>
  <w15:chartTrackingRefBased/>
  <w15:docId w15:val="{2912708A-7D53-4085-9C77-3A232FD8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F4C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1A8"/>
    <w:rPr>
      <w:color w:val="0000FF"/>
      <w:u w:val="single"/>
    </w:rPr>
  </w:style>
  <w:style w:type="paragraph" w:styleId="ListParagraph">
    <w:name w:val="List Paragraph"/>
    <w:basedOn w:val="Normal"/>
    <w:uiPriority w:val="34"/>
    <w:qFormat/>
    <w:rsid w:val="0094130C"/>
    <w:pPr>
      <w:ind w:left="720"/>
      <w:contextualSpacing/>
    </w:pPr>
  </w:style>
  <w:style w:type="paragraph" w:styleId="FootnoteText">
    <w:name w:val="footnote text"/>
    <w:basedOn w:val="Normal"/>
    <w:link w:val="FootnoteTextChar"/>
    <w:uiPriority w:val="99"/>
    <w:semiHidden/>
    <w:unhideWhenUsed/>
    <w:rsid w:val="002A4E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4E71"/>
    <w:rPr>
      <w:sz w:val="20"/>
      <w:szCs w:val="20"/>
    </w:rPr>
  </w:style>
  <w:style w:type="character" w:styleId="FootnoteReference">
    <w:name w:val="footnote reference"/>
    <w:basedOn w:val="DefaultParagraphFont"/>
    <w:uiPriority w:val="99"/>
    <w:semiHidden/>
    <w:unhideWhenUsed/>
    <w:rsid w:val="002A4E71"/>
    <w:rPr>
      <w:vertAlign w:val="superscript"/>
    </w:rPr>
  </w:style>
  <w:style w:type="character" w:styleId="CommentReference">
    <w:name w:val="annotation reference"/>
    <w:basedOn w:val="DefaultParagraphFont"/>
    <w:uiPriority w:val="99"/>
    <w:semiHidden/>
    <w:unhideWhenUsed/>
    <w:rsid w:val="0089439A"/>
    <w:rPr>
      <w:sz w:val="16"/>
      <w:szCs w:val="16"/>
    </w:rPr>
  </w:style>
  <w:style w:type="paragraph" w:styleId="CommentText">
    <w:name w:val="annotation text"/>
    <w:basedOn w:val="Normal"/>
    <w:link w:val="CommentTextChar"/>
    <w:uiPriority w:val="99"/>
    <w:semiHidden/>
    <w:unhideWhenUsed/>
    <w:rsid w:val="0089439A"/>
    <w:pPr>
      <w:spacing w:line="240" w:lineRule="auto"/>
    </w:pPr>
    <w:rPr>
      <w:sz w:val="20"/>
      <w:szCs w:val="20"/>
    </w:rPr>
  </w:style>
  <w:style w:type="character" w:customStyle="1" w:styleId="CommentTextChar">
    <w:name w:val="Comment Text Char"/>
    <w:basedOn w:val="DefaultParagraphFont"/>
    <w:link w:val="CommentText"/>
    <w:uiPriority w:val="99"/>
    <w:semiHidden/>
    <w:rsid w:val="0089439A"/>
    <w:rPr>
      <w:sz w:val="20"/>
      <w:szCs w:val="20"/>
    </w:rPr>
  </w:style>
  <w:style w:type="paragraph" w:styleId="CommentSubject">
    <w:name w:val="annotation subject"/>
    <w:basedOn w:val="CommentText"/>
    <w:next w:val="CommentText"/>
    <w:link w:val="CommentSubjectChar"/>
    <w:uiPriority w:val="99"/>
    <w:semiHidden/>
    <w:unhideWhenUsed/>
    <w:rsid w:val="0089439A"/>
    <w:rPr>
      <w:b/>
      <w:bCs/>
    </w:rPr>
  </w:style>
  <w:style w:type="character" w:customStyle="1" w:styleId="CommentSubjectChar">
    <w:name w:val="Comment Subject Char"/>
    <w:basedOn w:val="CommentTextChar"/>
    <w:link w:val="CommentSubject"/>
    <w:uiPriority w:val="99"/>
    <w:semiHidden/>
    <w:rsid w:val="0089439A"/>
    <w:rPr>
      <w:b/>
      <w:bCs/>
      <w:sz w:val="20"/>
      <w:szCs w:val="20"/>
    </w:rPr>
  </w:style>
  <w:style w:type="paragraph" w:styleId="BalloonText">
    <w:name w:val="Balloon Text"/>
    <w:basedOn w:val="Normal"/>
    <w:link w:val="BalloonTextChar"/>
    <w:uiPriority w:val="99"/>
    <w:semiHidden/>
    <w:unhideWhenUsed/>
    <w:rsid w:val="00894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39A"/>
    <w:rPr>
      <w:rFonts w:ascii="Segoe UI" w:hAnsi="Segoe UI" w:cs="Segoe UI"/>
      <w:sz w:val="18"/>
      <w:szCs w:val="18"/>
    </w:rPr>
  </w:style>
  <w:style w:type="character" w:customStyle="1" w:styleId="Heading2Char">
    <w:name w:val="Heading 2 Char"/>
    <w:basedOn w:val="DefaultParagraphFont"/>
    <w:link w:val="Heading2"/>
    <w:uiPriority w:val="9"/>
    <w:rsid w:val="003F4CA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60773">
      <w:bodyDiv w:val="1"/>
      <w:marLeft w:val="0"/>
      <w:marRight w:val="0"/>
      <w:marTop w:val="0"/>
      <w:marBottom w:val="0"/>
      <w:divBdr>
        <w:top w:val="none" w:sz="0" w:space="0" w:color="auto"/>
        <w:left w:val="none" w:sz="0" w:space="0" w:color="auto"/>
        <w:bottom w:val="none" w:sz="0" w:space="0" w:color="auto"/>
        <w:right w:val="none" w:sz="0" w:space="0" w:color="auto"/>
      </w:divBdr>
    </w:div>
    <w:div w:id="621770284">
      <w:bodyDiv w:val="1"/>
      <w:marLeft w:val="0"/>
      <w:marRight w:val="0"/>
      <w:marTop w:val="0"/>
      <w:marBottom w:val="0"/>
      <w:divBdr>
        <w:top w:val="none" w:sz="0" w:space="0" w:color="auto"/>
        <w:left w:val="none" w:sz="0" w:space="0" w:color="auto"/>
        <w:bottom w:val="none" w:sz="0" w:space="0" w:color="auto"/>
        <w:right w:val="none" w:sz="0" w:space="0" w:color="auto"/>
      </w:divBdr>
    </w:div>
    <w:div w:id="749622826">
      <w:bodyDiv w:val="1"/>
      <w:marLeft w:val="0"/>
      <w:marRight w:val="0"/>
      <w:marTop w:val="0"/>
      <w:marBottom w:val="0"/>
      <w:divBdr>
        <w:top w:val="none" w:sz="0" w:space="0" w:color="auto"/>
        <w:left w:val="none" w:sz="0" w:space="0" w:color="auto"/>
        <w:bottom w:val="none" w:sz="0" w:space="0" w:color="auto"/>
        <w:right w:val="none" w:sz="0" w:space="0" w:color="auto"/>
      </w:divBdr>
    </w:div>
    <w:div w:id="825821190">
      <w:bodyDiv w:val="1"/>
      <w:marLeft w:val="0"/>
      <w:marRight w:val="0"/>
      <w:marTop w:val="0"/>
      <w:marBottom w:val="0"/>
      <w:divBdr>
        <w:top w:val="none" w:sz="0" w:space="0" w:color="auto"/>
        <w:left w:val="none" w:sz="0" w:space="0" w:color="auto"/>
        <w:bottom w:val="none" w:sz="0" w:space="0" w:color="auto"/>
        <w:right w:val="none" w:sz="0" w:space="0" w:color="auto"/>
      </w:divBdr>
    </w:div>
    <w:div w:id="1006784698">
      <w:bodyDiv w:val="1"/>
      <w:marLeft w:val="0"/>
      <w:marRight w:val="0"/>
      <w:marTop w:val="0"/>
      <w:marBottom w:val="0"/>
      <w:divBdr>
        <w:top w:val="none" w:sz="0" w:space="0" w:color="auto"/>
        <w:left w:val="none" w:sz="0" w:space="0" w:color="auto"/>
        <w:bottom w:val="none" w:sz="0" w:space="0" w:color="auto"/>
        <w:right w:val="none" w:sz="0" w:space="0" w:color="auto"/>
      </w:divBdr>
    </w:div>
    <w:div w:id="1158767136">
      <w:bodyDiv w:val="1"/>
      <w:marLeft w:val="0"/>
      <w:marRight w:val="0"/>
      <w:marTop w:val="0"/>
      <w:marBottom w:val="0"/>
      <w:divBdr>
        <w:top w:val="none" w:sz="0" w:space="0" w:color="auto"/>
        <w:left w:val="none" w:sz="0" w:space="0" w:color="auto"/>
        <w:bottom w:val="none" w:sz="0" w:space="0" w:color="auto"/>
        <w:right w:val="none" w:sz="0" w:space="0" w:color="auto"/>
      </w:divBdr>
    </w:div>
    <w:div w:id="1547259858">
      <w:bodyDiv w:val="1"/>
      <w:marLeft w:val="0"/>
      <w:marRight w:val="0"/>
      <w:marTop w:val="0"/>
      <w:marBottom w:val="0"/>
      <w:divBdr>
        <w:top w:val="none" w:sz="0" w:space="0" w:color="auto"/>
        <w:left w:val="none" w:sz="0" w:space="0" w:color="auto"/>
        <w:bottom w:val="none" w:sz="0" w:space="0" w:color="auto"/>
        <w:right w:val="none" w:sz="0" w:space="0" w:color="auto"/>
      </w:divBdr>
    </w:div>
    <w:div w:id="1885365604">
      <w:bodyDiv w:val="1"/>
      <w:marLeft w:val="0"/>
      <w:marRight w:val="0"/>
      <w:marTop w:val="0"/>
      <w:marBottom w:val="0"/>
      <w:divBdr>
        <w:top w:val="none" w:sz="0" w:space="0" w:color="auto"/>
        <w:left w:val="none" w:sz="0" w:space="0" w:color="auto"/>
        <w:bottom w:val="none" w:sz="0" w:space="0" w:color="auto"/>
        <w:right w:val="none" w:sz="0" w:space="0" w:color="auto"/>
      </w:divBdr>
    </w:div>
    <w:div w:id="19430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ealth.fgov.be/ehealthplatform/fr/service-webservices-consultrn" TargetMode="External"/><Relationship Id="rId13" Type="http://schemas.openxmlformats.org/officeDocument/2006/relationships/hyperlink" Target="https://www.ehealth.fgov.be/ehealthplatform/fr/service-ehealth-id-support-service-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health.fgov.be/ehealthplatform/fr/data/file/view/0417e76f010b5106584de0e40602b00d1471c8a8?name=IdSupport%20WS%20-%20Cookbook%20v1.3%20dd%202304202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ealth.fgov.be/ehealthplatform/nl/service-webservices-consultrr" TargetMode="External"/><Relationship Id="rId5" Type="http://schemas.openxmlformats.org/officeDocument/2006/relationships/webSettings" Target="webSettings.xml"/><Relationship Id="rId15" Type="http://schemas.openxmlformats.org/officeDocument/2006/relationships/hyperlink" Target="mailto:identification@ksz-bcss.fgov.be" TargetMode="External"/><Relationship Id="rId10" Type="http://schemas.openxmlformats.org/officeDocument/2006/relationships/hyperlink" Target="https://www.ehealth.fgov.be/ehealthplatform/nl/service-webservices-consultrr" TargetMode="External"/><Relationship Id="rId4" Type="http://schemas.openxmlformats.org/officeDocument/2006/relationships/settings" Target="settings.xml"/><Relationship Id="rId9" Type="http://schemas.openxmlformats.org/officeDocument/2006/relationships/hyperlink" Target="https://www.ehealth.fgov.be/ehealthplatform/nl/service-webservices-consultrr" TargetMode="External"/><Relationship Id="rId14" Type="http://schemas.openxmlformats.org/officeDocument/2006/relationships/hyperlink" Target="https://www.ehealth.fgov.be/ehealthplatform/nl/service-ehealth-id-support-web-servic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ksz-bcss.fgov.be/sites/default/files/assets/diensten_en_support/gestion_registres_bcss_instructions_nl.pdf" TargetMode="External"/><Relationship Id="rId1" Type="http://schemas.openxmlformats.org/officeDocument/2006/relationships/hyperlink" Target="https://www.ksz-bcss.fgov.be/sites/default/files/assets/diensten_en_support/cbss_manual_n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ACC6F-4456-4AE1-B432-15E505B7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BCSS-KSZ</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Forton (KSZ-BCSS)</dc:creator>
  <cp:keywords/>
  <dc:description/>
  <cp:lastModifiedBy>Valérie Forton (EHEALTH)</cp:lastModifiedBy>
  <cp:revision>4</cp:revision>
  <dcterms:created xsi:type="dcterms:W3CDTF">2020-09-29T13:36:00Z</dcterms:created>
  <dcterms:modified xsi:type="dcterms:W3CDTF">2020-09-29T14:13:00Z</dcterms:modified>
</cp:coreProperties>
</file>